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8E4D" w14:textId="77777777" w:rsidR="00223A3D" w:rsidRDefault="00223A3D" w:rsidP="00A036CE">
      <w:pPr>
        <w:jc w:val="center"/>
        <w:rPr>
          <w:rFonts w:ascii="Gill Sans MT" w:eastAsia="MS Mincho" w:hAnsi="Gill Sans MT" w:cs="Arial"/>
          <w:b/>
          <w:noProof/>
          <w:color w:val="666666"/>
          <w:sz w:val="22"/>
          <w:szCs w:val="22"/>
          <w:lang w:eastAsia="zh-CN"/>
        </w:rPr>
      </w:pPr>
    </w:p>
    <w:p w14:paraId="6C511C2F" w14:textId="06DCEA98" w:rsidR="008A26BC" w:rsidRDefault="00146A08" w:rsidP="00A036CE">
      <w:pPr>
        <w:jc w:val="center"/>
        <w:rPr>
          <w:rFonts w:ascii="Gill Sans MT" w:eastAsia="MS Mincho" w:hAnsi="Gill Sans MT" w:cs="Arial"/>
          <w:b/>
          <w:noProof/>
          <w:color w:val="666666"/>
          <w:sz w:val="22"/>
          <w:szCs w:val="22"/>
          <w:lang w:eastAsia="zh-CN"/>
        </w:rPr>
      </w:pPr>
      <w:r>
        <w:rPr>
          <w:rFonts w:asciiTheme="minorHAnsi" w:hAnsiTheme="minorHAnsi"/>
          <w:b/>
          <w:noProof/>
          <w:sz w:val="22"/>
          <w:szCs w:val="22"/>
        </w:rPr>
        <w:drawing>
          <wp:anchor distT="0" distB="0" distL="114300" distR="114300" simplePos="0" relativeHeight="251660288" behindDoc="1" locked="0" layoutInCell="1" allowOverlap="1" wp14:anchorId="31C1F4EF" wp14:editId="7C804F81">
            <wp:simplePos x="0" y="0"/>
            <wp:positionH relativeFrom="column">
              <wp:posOffset>5266055</wp:posOffset>
            </wp:positionH>
            <wp:positionV relativeFrom="paragraph">
              <wp:posOffset>114300</wp:posOffset>
            </wp:positionV>
            <wp:extent cx="1264920" cy="622300"/>
            <wp:effectExtent l="0" t="0" r="0" b="6350"/>
            <wp:wrapTight wrapText="bothSides">
              <wp:wrapPolygon edited="0">
                <wp:start x="0" y="0"/>
                <wp:lineTo x="0" y="21159"/>
                <wp:lineTo x="21145" y="21159"/>
                <wp:lineTo x="211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920" cy="622300"/>
                    </a:xfrm>
                    <a:prstGeom prst="rect">
                      <a:avLst/>
                    </a:prstGeom>
                  </pic:spPr>
                </pic:pic>
              </a:graphicData>
            </a:graphic>
          </wp:anchor>
        </w:drawing>
      </w:r>
    </w:p>
    <w:p w14:paraId="7B4F1868" w14:textId="77777777" w:rsidR="008A26BC" w:rsidRDefault="008A26BC" w:rsidP="00A036CE">
      <w:pPr>
        <w:jc w:val="center"/>
        <w:rPr>
          <w:rFonts w:ascii="Gill Sans MT" w:eastAsia="MS Mincho" w:hAnsi="Gill Sans MT" w:cs="Arial"/>
          <w:b/>
          <w:noProof/>
          <w:color w:val="666666"/>
          <w:sz w:val="22"/>
          <w:szCs w:val="22"/>
          <w:lang w:eastAsia="zh-CN"/>
        </w:rPr>
      </w:pPr>
    </w:p>
    <w:p w14:paraId="268DECAA" w14:textId="00A955D9" w:rsidR="00EC35AF" w:rsidRPr="00EC35AF" w:rsidRDefault="00146A08" w:rsidP="00A036CE">
      <w:pPr>
        <w:jc w:val="center"/>
        <w:rPr>
          <w:rFonts w:asciiTheme="minorHAnsi" w:hAnsiTheme="minorHAnsi"/>
          <w:b/>
          <w:sz w:val="22"/>
          <w:szCs w:val="22"/>
        </w:rPr>
      </w:pPr>
      <w:r>
        <w:rPr>
          <w:rFonts w:asciiTheme="minorHAnsi" w:hAnsiTheme="minorHAnsi"/>
          <w:b/>
          <w:noProof/>
          <w:sz w:val="22"/>
          <w:szCs w:val="22"/>
        </w:rPr>
        <w:drawing>
          <wp:anchor distT="0" distB="0" distL="114300" distR="114300" simplePos="0" relativeHeight="251658240" behindDoc="1" locked="0" layoutInCell="1" allowOverlap="1" wp14:anchorId="5FBE607F" wp14:editId="2246233F">
            <wp:simplePos x="0" y="0"/>
            <wp:positionH relativeFrom="column">
              <wp:posOffset>146050</wp:posOffset>
            </wp:positionH>
            <wp:positionV relativeFrom="paragraph">
              <wp:posOffset>-50800</wp:posOffset>
            </wp:positionV>
            <wp:extent cx="2070100" cy="824230"/>
            <wp:effectExtent l="0" t="0" r="6350" b="0"/>
            <wp:wrapTight wrapText="bothSides">
              <wp:wrapPolygon edited="0">
                <wp:start x="0" y="0"/>
                <wp:lineTo x="0" y="20968"/>
                <wp:lineTo x="21467" y="20968"/>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MYK_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100" cy="824230"/>
                    </a:xfrm>
                    <a:prstGeom prst="rect">
                      <a:avLst/>
                    </a:prstGeom>
                  </pic:spPr>
                </pic:pic>
              </a:graphicData>
            </a:graphic>
          </wp:anchor>
        </w:drawing>
      </w:r>
    </w:p>
    <w:p w14:paraId="2DBD003D" w14:textId="77777777" w:rsidR="00146A08" w:rsidRDefault="00146A08" w:rsidP="00A036CE">
      <w:pPr>
        <w:rPr>
          <w:rFonts w:asciiTheme="minorHAnsi" w:hAnsiTheme="minorHAnsi"/>
          <w:b/>
          <w:sz w:val="22"/>
          <w:szCs w:val="22"/>
        </w:rPr>
      </w:pPr>
    </w:p>
    <w:p w14:paraId="6176FAF4" w14:textId="77777777" w:rsidR="009E67C4" w:rsidRDefault="009E67C4" w:rsidP="00A036CE">
      <w:pPr>
        <w:rPr>
          <w:rFonts w:asciiTheme="minorHAnsi" w:hAnsiTheme="minorHAnsi"/>
          <w:b/>
          <w:sz w:val="22"/>
          <w:szCs w:val="22"/>
        </w:rPr>
      </w:pPr>
    </w:p>
    <w:p w14:paraId="40F7F2C6" w14:textId="77777777" w:rsidR="008A26BC" w:rsidRDefault="008A26BC" w:rsidP="00A036CE">
      <w:pPr>
        <w:rPr>
          <w:rFonts w:asciiTheme="minorHAnsi" w:hAnsiTheme="minorHAnsi"/>
          <w:b/>
          <w:sz w:val="22"/>
          <w:szCs w:val="22"/>
        </w:rPr>
      </w:pPr>
    </w:p>
    <w:p w14:paraId="5864DBEB" w14:textId="77777777" w:rsidR="008A26BC" w:rsidRDefault="008A26BC" w:rsidP="00A036CE">
      <w:pPr>
        <w:rPr>
          <w:rFonts w:asciiTheme="minorHAnsi" w:hAnsiTheme="minorHAnsi"/>
          <w:b/>
          <w:sz w:val="22"/>
          <w:szCs w:val="22"/>
        </w:rPr>
      </w:pPr>
    </w:p>
    <w:p w14:paraId="51C822F7" w14:textId="6AF0488E" w:rsidR="00146A08" w:rsidRDefault="009C2B05" w:rsidP="00A036CE">
      <w:pPr>
        <w:rPr>
          <w:rFonts w:asciiTheme="minorHAnsi" w:hAnsiTheme="minorHAnsi"/>
          <w:b/>
          <w:sz w:val="22"/>
          <w:szCs w:val="22"/>
        </w:rPr>
      </w:pPr>
      <w:r>
        <w:rPr>
          <w:rFonts w:asciiTheme="minorHAnsi" w:hAnsiTheme="minorHAnsi"/>
          <w:b/>
          <w:sz w:val="22"/>
          <w:szCs w:val="22"/>
        </w:rPr>
        <w:t>United States</w:t>
      </w:r>
      <w:r w:rsidR="00146A08">
        <w:rPr>
          <w:rFonts w:asciiTheme="minorHAnsi" w:hAnsiTheme="minorHAnsi"/>
          <w:b/>
          <w:sz w:val="22"/>
          <w:szCs w:val="22"/>
        </w:rPr>
        <w:t xml:space="preserve"> Energy Association</w:t>
      </w:r>
    </w:p>
    <w:p w14:paraId="36D4FE86" w14:textId="6BE37F81" w:rsidR="00146A08" w:rsidRDefault="00146A08" w:rsidP="00A036CE">
      <w:pPr>
        <w:rPr>
          <w:rFonts w:asciiTheme="minorHAnsi" w:hAnsiTheme="minorHAnsi"/>
          <w:b/>
          <w:sz w:val="22"/>
          <w:szCs w:val="22"/>
        </w:rPr>
      </w:pPr>
      <w:r>
        <w:rPr>
          <w:rFonts w:asciiTheme="minorHAnsi" w:hAnsiTheme="minorHAnsi"/>
          <w:b/>
          <w:sz w:val="22"/>
          <w:szCs w:val="22"/>
        </w:rPr>
        <w:t xml:space="preserve">Request for </w:t>
      </w:r>
      <w:r w:rsidR="002A7A0A">
        <w:rPr>
          <w:rFonts w:asciiTheme="minorHAnsi" w:hAnsiTheme="minorHAnsi"/>
          <w:b/>
          <w:sz w:val="22"/>
          <w:szCs w:val="22"/>
        </w:rPr>
        <w:t>Proposal</w:t>
      </w:r>
      <w:r w:rsidR="00116F1E">
        <w:rPr>
          <w:rFonts w:asciiTheme="minorHAnsi" w:hAnsiTheme="minorHAnsi"/>
          <w:b/>
          <w:sz w:val="22"/>
          <w:szCs w:val="22"/>
        </w:rPr>
        <w:t xml:space="preserve">: </w:t>
      </w:r>
      <w:r w:rsidR="00677685">
        <w:rPr>
          <w:rFonts w:asciiTheme="minorHAnsi" w:hAnsiTheme="minorHAnsi"/>
          <w:b/>
          <w:sz w:val="22"/>
          <w:szCs w:val="22"/>
        </w:rPr>
        <w:t>Preparing for DER</w:t>
      </w:r>
      <w:r w:rsidR="00E733C3">
        <w:rPr>
          <w:rFonts w:asciiTheme="minorHAnsi" w:hAnsiTheme="minorHAnsi"/>
          <w:b/>
          <w:sz w:val="22"/>
          <w:szCs w:val="22"/>
        </w:rPr>
        <w:t xml:space="preserve"> Training</w:t>
      </w:r>
    </w:p>
    <w:p w14:paraId="27E7A718" w14:textId="77777777" w:rsidR="00146A08" w:rsidRDefault="00146A08" w:rsidP="00A036CE">
      <w:pPr>
        <w:rPr>
          <w:rFonts w:asciiTheme="minorHAnsi" w:hAnsiTheme="minorHAnsi"/>
          <w:b/>
          <w:sz w:val="22"/>
          <w:szCs w:val="22"/>
        </w:rPr>
      </w:pPr>
    </w:p>
    <w:p w14:paraId="7D020CEC" w14:textId="77777777" w:rsidR="00146A08" w:rsidRDefault="00542BD2" w:rsidP="00A036CE">
      <w:pPr>
        <w:rPr>
          <w:rFonts w:asciiTheme="minorHAnsi" w:hAnsiTheme="minorHAnsi"/>
          <w:b/>
          <w:sz w:val="22"/>
          <w:szCs w:val="22"/>
        </w:rPr>
      </w:pPr>
      <w:r>
        <w:rPr>
          <w:rFonts w:asciiTheme="minorHAnsi" w:hAnsiTheme="minorHAnsi"/>
          <w:b/>
          <w:noProof/>
          <w:sz w:val="22"/>
          <w:szCs w:val="22"/>
        </w:rPr>
        <mc:AlternateContent>
          <mc:Choice Requires="wps">
            <w:drawing>
              <wp:anchor distT="4294967295" distB="4294967295" distL="114300" distR="114300" simplePos="0" relativeHeight="251661312" behindDoc="0" locked="0" layoutInCell="1" allowOverlap="1" wp14:anchorId="0BFEF48E" wp14:editId="4EF89BD7">
                <wp:simplePos x="0" y="0"/>
                <wp:positionH relativeFrom="column">
                  <wp:posOffset>25400</wp:posOffset>
                </wp:positionH>
                <wp:positionV relativeFrom="paragraph">
                  <wp:posOffset>2539</wp:posOffset>
                </wp:positionV>
                <wp:extent cx="657860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F40C23"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pt" to="52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" strokecolor="#4579b8 [3044]">
                <o:lock v:ext="edit" shapetype="f"/>
              </v:line>
            </w:pict>
          </mc:Fallback>
        </mc:AlternateContent>
      </w:r>
    </w:p>
    <w:p w14:paraId="52B6A555" w14:textId="77944FC6" w:rsidR="00146A08" w:rsidRPr="00856AA1" w:rsidRDefault="00146A08" w:rsidP="009E4AFC">
      <w:pPr>
        <w:jc w:val="both"/>
        <w:rPr>
          <w:rFonts w:asciiTheme="minorHAnsi" w:hAnsiTheme="minorHAnsi"/>
          <w:b/>
          <w:sz w:val="28"/>
          <w:szCs w:val="28"/>
        </w:rPr>
      </w:pPr>
      <w:r w:rsidRPr="00146A08">
        <w:rPr>
          <w:rFonts w:asciiTheme="minorHAnsi" w:hAnsiTheme="minorHAnsi"/>
          <w:b/>
          <w:sz w:val="28"/>
          <w:szCs w:val="28"/>
        </w:rPr>
        <w:t>REQUEST FOR PROPOSAL</w:t>
      </w:r>
      <w:r>
        <w:rPr>
          <w:rFonts w:asciiTheme="minorHAnsi" w:hAnsiTheme="minorHAnsi"/>
          <w:b/>
          <w:sz w:val="28"/>
          <w:szCs w:val="28"/>
        </w:rPr>
        <w:t xml:space="preserve"> –</w:t>
      </w:r>
      <w:r w:rsidR="00856AA1">
        <w:rPr>
          <w:rFonts w:asciiTheme="minorHAnsi" w:hAnsiTheme="minorHAnsi"/>
          <w:b/>
          <w:sz w:val="28"/>
          <w:szCs w:val="28"/>
        </w:rPr>
        <w:t xml:space="preserve"> </w:t>
      </w:r>
      <w:r w:rsidR="00677685" w:rsidRPr="0065271A">
        <w:rPr>
          <w:rFonts w:asciiTheme="minorHAnsi" w:hAnsiTheme="minorHAnsi"/>
          <w:b/>
          <w:sz w:val="28"/>
          <w:szCs w:val="28"/>
        </w:rPr>
        <w:t xml:space="preserve">Preparing </w:t>
      </w:r>
      <w:r w:rsidR="00572413" w:rsidRPr="0065271A">
        <w:rPr>
          <w:rFonts w:asciiTheme="minorHAnsi" w:hAnsiTheme="minorHAnsi"/>
          <w:b/>
          <w:sz w:val="28"/>
          <w:szCs w:val="28"/>
        </w:rPr>
        <w:t>the G</w:t>
      </w:r>
      <w:r w:rsidR="0072497F" w:rsidRPr="0065271A">
        <w:rPr>
          <w:rFonts w:asciiTheme="minorHAnsi" w:hAnsiTheme="minorHAnsi"/>
          <w:b/>
          <w:sz w:val="28"/>
          <w:szCs w:val="28"/>
        </w:rPr>
        <w:t xml:space="preserve">overnment of Colombia </w:t>
      </w:r>
      <w:r w:rsidR="00677685" w:rsidRPr="0065271A">
        <w:rPr>
          <w:rFonts w:asciiTheme="minorHAnsi" w:hAnsiTheme="minorHAnsi"/>
          <w:b/>
          <w:sz w:val="28"/>
          <w:szCs w:val="28"/>
        </w:rPr>
        <w:t xml:space="preserve">for </w:t>
      </w:r>
      <w:r w:rsidR="00F2547E">
        <w:rPr>
          <w:rFonts w:asciiTheme="minorHAnsi" w:hAnsiTheme="minorHAnsi"/>
          <w:b/>
          <w:sz w:val="28"/>
          <w:szCs w:val="28"/>
        </w:rPr>
        <w:t>Distributed Energy Resources (</w:t>
      </w:r>
      <w:r w:rsidR="00677685" w:rsidRPr="0065271A">
        <w:rPr>
          <w:rFonts w:asciiTheme="minorHAnsi" w:hAnsiTheme="minorHAnsi"/>
          <w:b/>
          <w:sz w:val="28"/>
          <w:szCs w:val="28"/>
        </w:rPr>
        <w:t>DER</w:t>
      </w:r>
      <w:r w:rsidR="00F2547E">
        <w:rPr>
          <w:rFonts w:asciiTheme="minorHAnsi" w:hAnsiTheme="minorHAnsi"/>
          <w:b/>
          <w:sz w:val="28"/>
          <w:szCs w:val="28"/>
        </w:rPr>
        <w:t>)</w:t>
      </w:r>
      <w:r w:rsidR="00572413" w:rsidRPr="0065271A">
        <w:rPr>
          <w:rFonts w:asciiTheme="minorHAnsi" w:hAnsiTheme="minorHAnsi"/>
          <w:b/>
          <w:sz w:val="28"/>
          <w:szCs w:val="28"/>
        </w:rPr>
        <w:t xml:space="preserve"> Expansion</w:t>
      </w:r>
    </w:p>
    <w:p w14:paraId="43F1816D" w14:textId="77777777" w:rsidR="00146A08" w:rsidRDefault="00146A08" w:rsidP="009E4AFC">
      <w:pPr>
        <w:jc w:val="both"/>
        <w:rPr>
          <w:rFonts w:asciiTheme="minorHAnsi" w:hAnsiTheme="minorHAnsi"/>
          <w:b/>
          <w:sz w:val="22"/>
          <w:szCs w:val="22"/>
        </w:rPr>
      </w:pPr>
    </w:p>
    <w:p w14:paraId="22FEFA62" w14:textId="023564E7" w:rsidR="00146A08" w:rsidRPr="0063398F" w:rsidRDefault="009C2B05" w:rsidP="009E4AFC">
      <w:pPr>
        <w:jc w:val="both"/>
        <w:rPr>
          <w:rFonts w:asciiTheme="minorHAnsi" w:hAnsiTheme="minorHAnsi"/>
          <w:b/>
          <w:sz w:val="22"/>
          <w:szCs w:val="22"/>
        </w:rPr>
      </w:pPr>
      <w:r w:rsidRPr="0063398F">
        <w:rPr>
          <w:rFonts w:asciiTheme="minorHAnsi" w:hAnsiTheme="minorHAnsi"/>
          <w:b/>
          <w:sz w:val="22"/>
          <w:szCs w:val="22"/>
        </w:rPr>
        <w:t>Closing date of RFP:</w:t>
      </w:r>
      <w:r w:rsidRPr="0063398F">
        <w:rPr>
          <w:rFonts w:asciiTheme="minorHAnsi" w:hAnsiTheme="minorHAnsi"/>
          <w:b/>
          <w:sz w:val="22"/>
          <w:szCs w:val="22"/>
        </w:rPr>
        <w:tab/>
      </w:r>
      <w:r w:rsidRPr="0063398F">
        <w:rPr>
          <w:rFonts w:asciiTheme="minorHAnsi" w:hAnsiTheme="minorHAnsi"/>
          <w:b/>
          <w:sz w:val="22"/>
          <w:szCs w:val="22"/>
        </w:rPr>
        <w:tab/>
      </w:r>
      <w:r w:rsidRPr="0063398F">
        <w:rPr>
          <w:rFonts w:asciiTheme="minorHAnsi" w:hAnsiTheme="minorHAnsi"/>
          <w:b/>
          <w:sz w:val="22"/>
          <w:szCs w:val="22"/>
        </w:rPr>
        <w:tab/>
      </w:r>
      <w:r w:rsidR="0086607C">
        <w:rPr>
          <w:rFonts w:asciiTheme="minorHAnsi" w:hAnsiTheme="minorHAnsi"/>
          <w:b/>
          <w:sz w:val="22"/>
          <w:szCs w:val="22"/>
        </w:rPr>
        <w:t>August 2</w:t>
      </w:r>
      <w:r w:rsidR="00DF43EB">
        <w:rPr>
          <w:rFonts w:asciiTheme="minorHAnsi" w:hAnsiTheme="minorHAnsi"/>
          <w:b/>
          <w:sz w:val="22"/>
          <w:szCs w:val="22"/>
        </w:rPr>
        <w:t>9</w:t>
      </w:r>
      <w:r w:rsidR="002D6751">
        <w:rPr>
          <w:rFonts w:asciiTheme="minorHAnsi" w:hAnsiTheme="minorHAnsi"/>
          <w:b/>
          <w:sz w:val="22"/>
          <w:szCs w:val="22"/>
        </w:rPr>
        <w:t>, 2018</w:t>
      </w:r>
    </w:p>
    <w:p w14:paraId="2AD83587" w14:textId="77777777" w:rsidR="009C2B05" w:rsidRPr="00242D96" w:rsidRDefault="009C2B05" w:rsidP="009E4AFC">
      <w:pPr>
        <w:jc w:val="both"/>
        <w:rPr>
          <w:rFonts w:asciiTheme="minorHAnsi" w:hAnsiTheme="minorHAnsi"/>
          <w:b/>
          <w:sz w:val="16"/>
          <w:szCs w:val="16"/>
        </w:rPr>
      </w:pPr>
    </w:p>
    <w:p w14:paraId="438A5129" w14:textId="77777777" w:rsidR="009C2B05" w:rsidRDefault="009C2B05" w:rsidP="009E4AFC">
      <w:pPr>
        <w:jc w:val="both"/>
        <w:rPr>
          <w:rFonts w:asciiTheme="minorHAnsi" w:hAnsiTheme="minorHAnsi"/>
          <w:b/>
          <w:sz w:val="22"/>
          <w:szCs w:val="22"/>
        </w:rPr>
      </w:pPr>
      <w:r>
        <w:rPr>
          <w:rFonts w:asciiTheme="minorHAnsi" w:hAnsiTheme="minorHAnsi"/>
          <w:b/>
          <w:sz w:val="22"/>
          <w:szCs w:val="22"/>
        </w:rPr>
        <w:t>Implementing Agency:</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United States Energy Association</w:t>
      </w:r>
    </w:p>
    <w:p w14:paraId="2C5878EC" w14:textId="77777777" w:rsidR="009C2B05" w:rsidRPr="00242D96" w:rsidRDefault="009C2B05" w:rsidP="009E4AFC">
      <w:pPr>
        <w:jc w:val="both"/>
        <w:rPr>
          <w:rFonts w:asciiTheme="minorHAnsi" w:hAnsiTheme="minorHAnsi"/>
          <w:b/>
          <w:sz w:val="16"/>
          <w:szCs w:val="16"/>
        </w:rPr>
      </w:pPr>
    </w:p>
    <w:p w14:paraId="5923C635" w14:textId="77777777" w:rsidR="009C2B05" w:rsidRDefault="009C2B05" w:rsidP="009E4AFC">
      <w:pPr>
        <w:jc w:val="both"/>
        <w:rPr>
          <w:rFonts w:asciiTheme="minorHAnsi" w:hAnsiTheme="minorHAnsi"/>
          <w:b/>
          <w:sz w:val="22"/>
          <w:szCs w:val="22"/>
        </w:rPr>
      </w:pPr>
      <w:r>
        <w:rPr>
          <w:rFonts w:asciiTheme="minorHAnsi" w:hAnsiTheme="minorHAnsi"/>
          <w:b/>
          <w:sz w:val="22"/>
          <w:szCs w:val="22"/>
        </w:rPr>
        <w:t>Funding Agency:</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United States Agency for International Development</w:t>
      </w:r>
    </w:p>
    <w:p w14:paraId="4C77BC3D" w14:textId="77777777" w:rsidR="00146A08" w:rsidRPr="001D715E" w:rsidRDefault="00146A08" w:rsidP="009E4AFC">
      <w:pPr>
        <w:jc w:val="both"/>
        <w:rPr>
          <w:rFonts w:asciiTheme="minorHAnsi" w:hAnsiTheme="minorHAnsi"/>
          <w:sz w:val="22"/>
          <w:szCs w:val="22"/>
        </w:rPr>
      </w:pPr>
    </w:p>
    <w:p w14:paraId="287D59F6" w14:textId="3E19EB9B" w:rsidR="00146A08" w:rsidRPr="001D715E" w:rsidRDefault="001D715E" w:rsidP="009E4AFC">
      <w:pPr>
        <w:jc w:val="both"/>
        <w:rPr>
          <w:rFonts w:asciiTheme="minorHAnsi" w:hAnsiTheme="minorHAnsi"/>
          <w:sz w:val="22"/>
          <w:szCs w:val="22"/>
        </w:rPr>
      </w:pPr>
      <w:r w:rsidRPr="001D715E">
        <w:rPr>
          <w:rFonts w:asciiTheme="minorHAnsi" w:hAnsiTheme="minorHAnsi"/>
          <w:sz w:val="22"/>
          <w:szCs w:val="22"/>
        </w:rPr>
        <w:t>The United States Energy Association (USEA) is inviting prospective organizations</w:t>
      </w:r>
      <w:r w:rsidR="00945EF3">
        <w:rPr>
          <w:rFonts w:asciiTheme="minorHAnsi" w:hAnsiTheme="minorHAnsi"/>
          <w:sz w:val="22"/>
          <w:szCs w:val="22"/>
        </w:rPr>
        <w:t xml:space="preserve"> </w:t>
      </w:r>
      <w:r w:rsidR="00945EF3" w:rsidRPr="004861D2">
        <w:rPr>
          <w:rFonts w:asciiTheme="minorHAnsi" w:hAnsiTheme="minorHAnsi"/>
          <w:sz w:val="22"/>
          <w:szCs w:val="22"/>
        </w:rPr>
        <w:t>or individuals</w:t>
      </w:r>
      <w:r w:rsidRPr="004861D2">
        <w:rPr>
          <w:rFonts w:asciiTheme="minorHAnsi" w:hAnsiTheme="minorHAnsi"/>
          <w:sz w:val="22"/>
          <w:szCs w:val="22"/>
        </w:rPr>
        <w:t xml:space="preserve"> </w:t>
      </w:r>
      <w:r w:rsidRPr="001D715E">
        <w:rPr>
          <w:rFonts w:asciiTheme="minorHAnsi" w:hAnsiTheme="minorHAnsi"/>
          <w:sz w:val="22"/>
          <w:szCs w:val="22"/>
        </w:rPr>
        <w:t>through this Request for Proposal (RFP) to submit proposal</w:t>
      </w:r>
      <w:r w:rsidR="002E7298">
        <w:rPr>
          <w:rFonts w:asciiTheme="minorHAnsi" w:hAnsiTheme="minorHAnsi"/>
          <w:sz w:val="22"/>
          <w:szCs w:val="22"/>
        </w:rPr>
        <w:t>s</w:t>
      </w:r>
      <w:r w:rsidR="00CB0E09">
        <w:rPr>
          <w:rFonts w:asciiTheme="minorHAnsi" w:hAnsiTheme="minorHAnsi"/>
          <w:sz w:val="22"/>
          <w:szCs w:val="22"/>
        </w:rPr>
        <w:t xml:space="preserve"> for </w:t>
      </w:r>
      <w:r w:rsidR="00CB0E09" w:rsidRPr="0065271A">
        <w:rPr>
          <w:rFonts w:asciiTheme="minorHAnsi" w:hAnsiTheme="minorHAnsi"/>
          <w:sz w:val="22"/>
          <w:szCs w:val="22"/>
        </w:rPr>
        <w:t xml:space="preserve">conducting </w:t>
      </w:r>
      <w:r w:rsidR="00E733C3" w:rsidRPr="0065271A">
        <w:rPr>
          <w:rFonts w:asciiTheme="minorHAnsi" w:hAnsiTheme="minorHAnsi"/>
          <w:sz w:val="22"/>
          <w:szCs w:val="22"/>
        </w:rPr>
        <w:t xml:space="preserve">a </w:t>
      </w:r>
      <w:r w:rsidR="00572413" w:rsidRPr="0065271A">
        <w:rPr>
          <w:rFonts w:asciiTheme="minorHAnsi" w:hAnsiTheme="minorHAnsi"/>
          <w:sz w:val="22"/>
          <w:szCs w:val="22"/>
        </w:rPr>
        <w:t xml:space="preserve">training </w:t>
      </w:r>
      <w:r w:rsidR="00E733C3" w:rsidRPr="0065271A">
        <w:rPr>
          <w:rFonts w:asciiTheme="minorHAnsi" w:hAnsiTheme="minorHAnsi"/>
          <w:sz w:val="22"/>
          <w:szCs w:val="22"/>
        </w:rPr>
        <w:t>program on “</w:t>
      </w:r>
      <w:r w:rsidR="00572413" w:rsidRPr="0065271A">
        <w:rPr>
          <w:rFonts w:asciiTheme="minorHAnsi" w:hAnsiTheme="minorHAnsi"/>
          <w:b/>
          <w:sz w:val="22"/>
          <w:szCs w:val="22"/>
        </w:rPr>
        <w:t>Preparing the GOC for DER Expansion</w:t>
      </w:r>
      <w:r w:rsidR="00677685" w:rsidRPr="0065271A">
        <w:rPr>
          <w:rFonts w:asciiTheme="minorHAnsi" w:hAnsiTheme="minorHAnsi"/>
          <w:sz w:val="22"/>
          <w:szCs w:val="22"/>
        </w:rPr>
        <w:t>” for</w:t>
      </w:r>
      <w:r w:rsidR="00677685">
        <w:rPr>
          <w:rFonts w:asciiTheme="minorHAnsi" w:hAnsiTheme="minorHAnsi"/>
          <w:sz w:val="22"/>
          <w:szCs w:val="22"/>
        </w:rPr>
        <w:t xml:space="preserve"> XM,</w:t>
      </w:r>
      <w:r w:rsidR="00E733C3">
        <w:rPr>
          <w:rFonts w:asciiTheme="minorHAnsi" w:hAnsiTheme="minorHAnsi"/>
          <w:sz w:val="22"/>
          <w:szCs w:val="22"/>
        </w:rPr>
        <w:t xml:space="preserve"> </w:t>
      </w:r>
      <w:r w:rsidR="00677685">
        <w:rPr>
          <w:rFonts w:asciiTheme="minorHAnsi" w:hAnsiTheme="minorHAnsi"/>
          <w:sz w:val="22"/>
          <w:szCs w:val="22"/>
        </w:rPr>
        <w:t>Colombia’s System Operator</w:t>
      </w:r>
      <w:r w:rsidR="0086607C">
        <w:rPr>
          <w:rFonts w:asciiTheme="minorHAnsi" w:hAnsiTheme="minorHAnsi"/>
          <w:sz w:val="22"/>
          <w:szCs w:val="22"/>
        </w:rPr>
        <w:t>;</w:t>
      </w:r>
      <w:r w:rsidR="00572413">
        <w:rPr>
          <w:rFonts w:asciiTheme="minorHAnsi" w:hAnsiTheme="minorHAnsi"/>
          <w:sz w:val="22"/>
          <w:szCs w:val="22"/>
        </w:rPr>
        <w:t xml:space="preserve"> U</w:t>
      </w:r>
      <w:r w:rsidR="0086607C">
        <w:rPr>
          <w:rFonts w:asciiTheme="minorHAnsi" w:hAnsiTheme="minorHAnsi"/>
          <w:sz w:val="22"/>
          <w:szCs w:val="22"/>
        </w:rPr>
        <w:t>PME, the energy planning agency;</w:t>
      </w:r>
      <w:r w:rsidR="00572413">
        <w:rPr>
          <w:rFonts w:asciiTheme="minorHAnsi" w:hAnsiTheme="minorHAnsi"/>
          <w:sz w:val="22"/>
          <w:szCs w:val="22"/>
        </w:rPr>
        <w:t xml:space="preserve"> t</w:t>
      </w:r>
      <w:r w:rsidR="0086607C">
        <w:rPr>
          <w:rFonts w:asciiTheme="minorHAnsi" w:hAnsiTheme="minorHAnsi"/>
          <w:sz w:val="22"/>
          <w:szCs w:val="22"/>
        </w:rPr>
        <w:t>he Ministry of Mines and Energy;</w:t>
      </w:r>
      <w:r w:rsidR="00572413">
        <w:rPr>
          <w:rFonts w:asciiTheme="minorHAnsi" w:hAnsiTheme="minorHAnsi"/>
          <w:sz w:val="22"/>
          <w:szCs w:val="22"/>
        </w:rPr>
        <w:t xml:space="preserve"> CREG, the Regulatory Board,</w:t>
      </w:r>
      <w:r w:rsidR="00677685">
        <w:rPr>
          <w:rFonts w:asciiTheme="minorHAnsi" w:hAnsiTheme="minorHAnsi"/>
          <w:sz w:val="22"/>
          <w:szCs w:val="22"/>
        </w:rPr>
        <w:t xml:space="preserve"> and other electricity-sector organizations</w:t>
      </w:r>
      <w:r w:rsidR="00A74F49">
        <w:rPr>
          <w:rFonts w:asciiTheme="minorHAnsi" w:hAnsiTheme="minorHAnsi"/>
          <w:sz w:val="22"/>
          <w:szCs w:val="22"/>
        </w:rPr>
        <w:t>.</w:t>
      </w:r>
      <w:r w:rsidRPr="001D715E">
        <w:rPr>
          <w:rFonts w:asciiTheme="minorHAnsi" w:hAnsiTheme="minorHAnsi"/>
          <w:sz w:val="22"/>
          <w:szCs w:val="22"/>
        </w:rPr>
        <w:t xml:space="preserve">  This is an activity </w:t>
      </w:r>
      <w:r>
        <w:rPr>
          <w:rFonts w:asciiTheme="minorHAnsi" w:hAnsiTheme="minorHAnsi"/>
          <w:sz w:val="22"/>
          <w:szCs w:val="22"/>
        </w:rPr>
        <w:t xml:space="preserve">implemented by USEA </w:t>
      </w:r>
      <w:r w:rsidRPr="001D715E">
        <w:rPr>
          <w:rFonts w:asciiTheme="minorHAnsi" w:hAnsiTheme="minorHAnsi"/>
          <w:sz w:val="22"/>
          <w:szCs w:val="22"/>
        </w:rPr>
        <w:t xml:space="preserve">under the United States Agency for International Development (USAID) </w:t>
      </w:r>
      <w:r w:rsidR="00677685">
        <w:rPr>
          <w:rFonts w:asciiTheme="minorHAnsi" w:hAnsiTheme="minorHAnsi"/>
          <w:sz w:val="22"/>
          <w:szCs w:val="22"/>
        </w:rPr>
        <w:t>Energy Utility Partnership Program</w:t>
      </w:r>
      <w:r w:rsidR="0086607C">
        <w:rPr>
          <w:rFonts w:asciiTheme="minorHAnsi" w:hAnsiTheme="minorHAnsi"/>
          <w:sz w:val="22"/>
          <w:szCs w:val="22"/>
        </w:rPr>
        <w:t xml:space="preserve"> (EUPP)</w:t>
      </w:r>
      <w:r>
        <w:rPr>
          <w:rFonts w:asciiTheme="minorHAnsi" w:hAnsiTheme="minorHAnsi"/>
          <w:sz w:val="22"/>
          <w:szCs w:val="22"/>
        </w:rPr>
        <w:t>.</w:t>
      </w:r>
    </w:p>
    <w:p w14:paraId="6BF0F820" w14:textId="77777777" w:rsidR="001D715E" w:rsidRPr="001D715E" w:rsidRDefault="001D715E" w:rsidP="009E4AFC">
      <w:pPr>
        <w:jc w:val="both"/>
        <w:rPr>
          <w:rFonts w:asciiTheme="minorHAnsi" w:hAnsiTheme="minorHAnsi"/>
          <w:sz w:val="22"/>
          <w:szCs w:val="22"/>
        </w:rPr>
      </w:pPr>
    </w:p>
    <w:p w14:paraId="19E90185" w14:textId="61D0D685" w:rsidR="00215C67" w:rsidRDefault="001D715E" w:rsidP="009E4AFC">
      <w:pPr>
        <w:jc w:val="both"/>
        <w:rPr>
          <w:rFonts w:asciiTheme="minorHAnsi" w:hAnsiTheme="minorHAnsi"/>
          <w:sz w:val="22"/>
          <w:szCs w:val="22"/>
        </w:rPr>
      </w:pPr>
      <w:r w:rsidRPr="001D715E">
        <w:rPr>
          <w:rFonts w:asciiTheme="minorHAnsi" w:hAnsiTheme="minorHAnsi"/>
          <w:sz w:val="22"/>
          <w:szCs w:val="22"/>
        </w:rPr>
        <w:t>Proposals are due by 17:00 hours EST</w:t>
      </w:r>
      <w:r>
        <w:rPr>
          <w:rFonts w:asciiTheme="minorHAnsi" w:hAnsiTheme="minorHAnsi"/>
          <w:sz w:val="22"/>
          <w:szCs w:val="22"/>
        </w:rPr>
        <w:t xml:space="preserve"> of the closing date</w:t>
      </w:r>
      <w:r w:rsidRPr="001D715E">
        <w:rPr>
          <w:rFonts w:asciiTheme="minorHAnsi" w:hAnsiTheme="minorHAnsi"/>
          <w:sz w:val="22"/>
          <w:szCs w:val="22"/>
        </w:rPr>
        <w:t xml:space="preserve">.  Please forward your proposal in soft copy </w:t>
      </w:r>
      <w:r w:rsidR="00F67DB8">
        <w:rPr>
          <w:rFonts w:asciiTheme="minorHAnsi" w:hAnsiTheme="minorHAnsi"/>
          <w:sz w:val="22"/>
          <w:szCs w:val="22"/>
        </w:rPr>
        <w:t xml:space="preserve">(PDF form) </w:t>
      </w:r>
      <w:r w:rsidR="001533D8">
        <w:rPr>
          <w:rFonts w:asciiTheme="minorHAnsi" w:hAnsiTheme="minorHAnsi"/>
          <w:sz w:val="22"/>
          <w:szCs w:val="22"/>
        </w:rPr>
        <w:t xml:space="preserve">to Ms. </w:t>
      </w:r>
      <w:r w:rsidR="00677685">
        <w:rPr>
          <w:rFonts w:asciiTheme="minorHAnsi" w:hAnsiTheme="minorHAnsi"/>
          <w:sz w:val="22"/>
          <w:szCs w:val="22"/>
        </w:rPr>
        <w:t>Johanna Koolemans-Beynen</w:t>
      </w:r>
      <w:r w:rsidR="00CB0E09">
        <w:rPr>
          <w:rFonts w:asciiTheme="minorHAnsi" w:hAnsiTheme="minorHAnsi"/>
          <w:sz w:val="22"/>
          <w:szCs w:val="22"/>
        </w:rPr>
        <w:t xml:space="preserve">, </w:t>
      </w:r>
      <w:r w:rsidR="00215C67">
        <w:rPr>
          <w:rFonts w:asciiTheme="minorHAnsi" w:hAnsiTheme="minorHAnsi"/>
          <w:sz w:val="22"/>
          <w:szCs w:val="22"/>
        </w:rPr>
        <w:t xml:space="preserve">Senior </w:t>
      </w:r>
      <w:r w:rsidRPr="001D715E">
        <w:rPr>
          <w:rFonts w:asciiTheme="minorHAnsi" w:hAnsiTheme="minorHAnsi"/>
          <w:sz w:val="22"/>
          <w:szCs w:val="22"/>
        </w:rPr>
        <w:t xml:space="preserve">Program Coordinator, at </w:t>
      </w:r>
      <w:hyperlink r:id="rId10" w:history="1">
        <w:r w:rsidR="00677685" w:rsidRPr="00123AAF">
          <w:rPr>
            <w:rStyle w:val="Hyperlink"/>
            <w:rFonts w:asciiTheme="minorHAnsi" w:hAnsiTheme="minorHAnsi"/>
            <w:sz w:val="22"/>
            <w:szCs w:val="22"/>
          </w:rPr>
          <w:t>jkoolemans-beynen</w:t>
        </w:r>
      </w:hyperlink>
      <w:r w:rsidR="00677685">
        <w:rPr>
          <w:rStyle w:val="Hyperlink"/>
          <w:rFonts w:asciiTheme="minorHAnsi" w:hAnsiTheme="minorHAnsi"/>
          <w:sz w:val="22"/>
          <w:szCs w:val="22"/>
        </w:rPr>
        <w:t>@usea.org</w:t>
      </w:r>
      <w:r w:rsidR="00D4037D">
        <w:rPr>
          <w:rFonts w:asciiTheme="minorHAnsi" w:hAnsiTheme="minorHAnsi"/>
          <w:sz w:val="22"/>
          <w:szCs w:val="22"/>
        </w:rPr>
        <w:t>.</w:t>
      </w:r>
    </w:p>
    <w:p w14:paraId="3EEE68F1" w14:textId="77777777" w:rsidR="001D715E" w:rsidRPr="001D715E" w:rsidRDefault="001D715E" w:rsidP="009E4AFC">
      <w:pPr>
        <w:jc w:val="both"/>
        <w:rPr>
          <w:rFonts w:asciiTheme="minorHAnsi" w:hAnsiTheme="minorHAnsi"/>
          <w:sz w:val="22"/>
          <w:szCs w:val="22"/>
        </w:rPr>
      </w:pPr>
    </w:p>
    <w:p w14:paraId="5B3CAA09" w14:textId="77777777" w:rsidR="001D715E" w:rsidRDefault="001D715E" w:rsidP="009E4AFC">
      <w:pPr>
        <w:jc w:val="both"/>
        <w:rPr>
          <w:rFonts w:asciiTheme="minorHAnsi" w:hAnsiTheme="minorHAnsi"/>
          <w:sz w:val="22"/>
          <w:szCs w:val="22"/>
        </w:rPr>
      </w:pPr>
      <w:r w:rsidRPr="001D715E">
        <w:rPr>
          <w:rFonts w:asciiTheme="minorHAnsi" w:hAnsiTheme="minorHAnsi"/>
          <w:sz w:val="22"/>
          <w:szCs w:val="22"/>
        </w:rPr>
        <w:t>As this is a USAID-funded program, the RFP follows USAID Procurement Regulations and Laws.  All bidder details will be kept confidential.</w:t>
      </w:r>
    </w:p>
    <w:p w14:paraId="4D0BC38D" w14:textId="77777777" w:rsidR="00146A08" w:rsidRPr="001D715E" w:rsidRDefault="00542BD2" w:rsidP="00A036CE">
      <w:pPr>
        <w:tabs>
          <w:tab w:val="left" w:pos="2640"/>
        </w:tabs>
        <w:rPr>
          <w:rFonts w:asciiTheme="minorHAnsi" w:hAnsiTheme="minorHAnsi"/>
          <w:sz w:val="22"/>
          <w:szCs w:val="22"/>
        </w:rPr>
      </w:pPr>
      <w:r>
        <w:rPr>
          <w:rFonts w:asciiTheme="minorHAnsi" w:hAnsiTheme="minorHAnsi"/>
          <w:b/>
          <w:noProof/>
          <w:sz w:val="22"/>
          <w:szCs w:val="22"/>
        </w:rPr>
        <mc:AlternateContent>
          <mc:Choice Requires="wps">
            <w:drawing>
              <wp:anchor distT="4294967295" distB="4294967295" distL="114300" distR="114300" simplePos="0" relativeHeight="251663360" behindDoc="0" locked="0" layoutInCell="1" allowOverlap="1" wp14:anchorId="327F600C" wp14:editId="5B947723">
                <wp:simplePos x="0" y="0"/>
                <wp:positionH relativeFrom="column">
                  <wp:posOffset>-57150</wp:posOffset>
                </wp:positionH>
                <wp:positionV relativeFrom="paragraph">
                  <wp:posOffset>106679</wp:posOffset>
                </wp:positionV>
                <wp:extent cx="6578600" cy="0"/>
                <wp:effectExtent l="0" t="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4CC844"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4pt" to="51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" strokecolor="#4a7ebb">
                <o:lock v:ext="edit" shapetype="f"/>
              </v:line>
            </w:pict>
          </mc:Fallback>
        </mc:AlternateContent>
      </w:r>
      <w:r w:rsidR="00146A08" w:rsidRPr="001D715E">
        <w:rPr>
          <w:rFonts w:asciiTheme="minorHAnsi" w:hAnsiTheme="minorHAnsi"/>
          <w:sz w:val="22"/>
          <w:szCs w:val="22"/>
        </w:rPr>
        <w:tab/>
      </w:r>
    </w:p>
    <w:p w14:paraId="612A9E74" w14:textId="77777777" w:rsidR="001966A3" w:rsidRDefault="001966A3" w:rsidP="001966A3">
      <w:pPr>
        <w:pStyle w:val="ListParagraph"/>
        <w:ind w:left="1080"/>
        <w:rPr>
          <w:rFonts w:asciiTheme="minorHAnsi" w:hAnsiTheme="minorHAnsi"/>
          <w:b/>
          <w:sz w:val="22"/>
          <w:szCs w:val="22"/>
        </w:rPr>
      </w:pPr>
    </w:p>
    <w:p w14:paraId="734999DE" w14:textId="77777777" w:rsidR="00E733C3" w:rsidRPr="00CD4431" w:rsidRDefault="00E733C3" w:rsidP="00E733C3">
      <w:pPr>
        <w:pStyle w:val="ListParagraph"/>
        <w:numPr>
          <w:ilvl w:val="0"/>
          <w:numId w:val="10"/>
        </w:numPr>
        <w:jc w:val="both"/>
        <w:rPr>
          <w:rFonts w:asciiTheme="minorHAnsi" w:hAnsiTheme="minorHAnsi"/>
          <w:b/>
          <w:sz w:val="22"/>
          <w:szCs w:val="22"/>
        </w:rPr>
      </w:pPr>
      <w:r w:rsidRPr="00CD4431">
        <w:rPr>
          <w:rFonts w:asciiTheme="minorHAnsi" w:hAnsiTheme="minorHAnsi"/>
          <w:b/>
          <w:sz w:val="22"/>
          <w:szCs w:val="22"/>
        </w:rPr>
        <w:t>INTRODUCTION</w:t>
      </w:r>
    </w:p>
    <w:p w14:paraId="69A0BCB4" w14:textId="77777777" w:rsidR="00E733C3" w:rsidRPr="006D7D64" w:rsidRDefault="00E733C3" w:rsidP="00E733C3">
      <w:pPr>
        <w:jc w:val="both"/>
        <w:rPr>
          <w:rFonts w:asciiTheme="minorHAnsi" w:hAnsiTheme="minorHAnsi" w:cstheme="minorHAnsi"/>
          <w:sz w:val="22"/>
          <w:szCs w:val="22"/>
        </w:rPr>
      </w:pPr>
    </w:p>
    <w:p w14:paraId="56742453" w14:textId="4C45E1D0" w:rsidR="00E733C3" w:rsidRPr="006D7D64" w:rsidRDefault="00E733C3" w:rsidP="00E733C3">
      <w:pPr>
        <w:jc w:val="both"/>
        <w:rPr>
          <w:rFonts w:asciiTheme="minorHAnsi" w:hAnsiTheme="minorHAnsi" w:cstheme="minorHAnsi"/>
          <w:sz w:val="22"/>
          <w:szCs w:val="22"/>
        </w:rPr>
      </w:pPr>
      <w:r w:rsidRPr="006D7D64">
        <w:rPr>
          <w:rFonts w:asciiTheme="minorHAnsi" w:hAnsiTheme="minorHAnsi" w:cstheme="minorHAnsi"/>
          <w:sz w:val="22"/>
          <w:szCs w:val="22"/>
        </w:rPr>
        <w:t xml:space="preserve">The U.S. Energy Association (USEA) is </w:t>
      </w:r>
      <w:bookmarkStart w:id="0" w:name="_GoBack"/>
      <w:bookmarkEnd w:id="0"/>
      <w:r w:rsidRPr="006D7D64">
        <w:rPr>
          <w:rFonts w:asciiTheme="minorHAnsi" w:hAnsiTheme="minorHAnsi" w:cstheme="minorHAnsi"/>
          <w:sz w:val="22"/>
          <w:szCs w:val="22"/>
        </w:rPr>
        <w:t xml:space="preserve">an association of public and private energy-related organizations, corporations, and government agencies. </w:t>
      </w:r>
    </w:p>
    <w:p w14:paraId="40A26350" w14:textId="77777777" w:rsidR="00E733C3" w:rsidRPr="006D7D64" w:rsidRDefault="00E733C3" w:rsidP="00E733C3">
      <w:pPr>
        <w:jc w:val="both"/>
        <w:rPr>
          <w:rFonts w:asciiTheme="minorHAnsi" w:hAnsiTheme="minorHAnsi" w:cstheme="minorHAnsi"/>
          <w:sz w:val="22"/>
          <w:szCs w:val="22"/>
        </w:rPr>
      </w:pPr>
    </w:p>
    <w:p w14:paraId="30C8C1C4" w14:textId="77777777" w:rsidR="00E733C3" w:rsidRPr="006D7D64" w:rsidRDefault="00E733C3" w:rsidP="00E733C3">
      <w:pPr>
        <w:jc w:val="both"/>
        <w:rPr>
          <w:rFonts w:asciiTheme="minorHAnsi" w:hAnsiTheme="minorHAnsi" w:cstheme="minorHAnsi"/>
          <w:sz w:val="22"/>
          <w:szCs w:val="22"/>
        </w:rPr>
      </w:pPr>
      <w:r w:rsidRPr="006D7D64">
        <w:rPr>
          <w:rFonts w:asciiTheme="minorHAnsi" w:hAnsiTheme="minorHAnsi" w:cstheme="minorHAnsi"/>
          <w:sz w:val="22"/>
          <w:szCs w:val="22"/>
        </w:rPr>
        <w:t>Through a cooperative agreement with the USAID Bureau for Economic Growth, Education and Environment (E3), USEA implements the Energy Utility Partnership Program (EUPP), available to all USAID-assisted countries and USAID Missions.  EUPP supports the efforts in USAID-assisted developing countries to increase environmentally sustainable energy production and to improve the operational efficiency and increased financial viability of their utilities and related institutions, with the goal of increasing the access of these countries to safe, reliable, affordable and environmentally sound energy services.</w:t>
      </w:r>
    </w:p>
    <w:p w14:paraId="20BE3D8B" w14:textId="77777777" w:rsidR="00E733C3" w:rsidRPr="006D7D64" w:rsidRDefault="00E733C3" w:rsidP="00E733C3">
      <w:pPr>
        <w:jc w:val="both"/>
        <w:rPr>
          <w:rFonts w:asciiTheme="minorHAnsi" w:hAnsiTheme="minorHAnsi" w:cstheme="minorHAnsi"/>
          <w:sz w:val="22"/>
          <w:szCs w:val="22"/>
        </w:rPr>
      </w:pPr>
    </w:p>
    <w:p w14:paraId="6D6FA019" w14:textId="1B1F3914" w:rsidR="00AC6F0D" w:rsidRDefault="00E733C3" w:rsidP="00E733C3">
      <w:pPr>
        <w:jc w:val="both"/>
        <w:rPr>
          <w:rFonts w:asciiTheme="minorHAnsi" w:hAnsiTheme="minorHAnsi" w:cstheme="minorHAnsi"/>
          <w:sz w:val="22"/>
          <w:szCs w:val="22"/>
        </w:rPr>
      </w:pPr>
      <w:r w:rsidRPr="006D7D64">
        <w:rPr>
          <w:rFonts w:asciiTheme="minorHAnsi" w:hAnsiTheme="minorHAnsi" w:cstheme="minorHAnsi"/>
          <w:sz w:val="22"/>
          <w:szCs w:val="22"/>
        </w:rPr>
        <w:t xml:space="preserve">USEA conducts a number of activities under the EUPP mechanism for </w:t>
      </w:r>
      <w:r w:rsidR="00677685">
        <w:rPr>
          <w:rFonts w:asciiTheme="minorHAnsi" w:hAnsiTheme="minorHAnsi" w:cstheme="minorHAnsi"/>
          <w:sz w:val="22"/>
          <w:szCs w:val="22"/>
        </w:rPr>
        <w:t xml:space="preserve">USAID Colombia. These activities are focused on supporting the Colombian </w:t>
      </w:r>
      <w:r w:rsidR="00FA27CA">
        <w:rPr>
          <w:rFonts w:asciiTheme="minorHAnsi" w:hAnsiTheme="minorHAnsi" w:cstheme="minorHAnsi"/>
          <w:sz w:val="22"/>
          <w:szCs w:val="22"/>
        </w:rPr>
        <w:t>Government’s</w:t>
      </w:r>
      <w:r w:rsidR="00677685">
        <w:rPr>
          <w:rFonts w:asciiTheme="minorHAnsi" w:hAnsiTheme="minorHAnsi" w:cstheme="minorHAnsi"/>
          <w:sz w:val="22"/>
          <w:szCs w:val="22"/>
        </w:rPr>
        <w:t xml:space="preserve"> efforts to </w:t>
      </w:r>
      <w:r w:rsidR="00FA27CA">
        <w:rPr>
          <w:rFonts w:asciiTheme="minorHAnsi" w:hAnsiTheme="minorHAnsi" w:cstheme="minorHAnsi"/>
          <w:sz w:val="22"/>
          <w:szCs w:val="22"/>
        </w:rPr>
        <w:t>incorporate renewables onto its electricity grid.</w:t>
      </w:r>
      <w:r w:rsidR="00677685">
        <w:rPr>
          <w:rFonts w:asciiTheme="minorHAnsi" w:hAnsiTheme="minorHAnsi" w:cstheme="minorHAnsi"/>
          <w:sz w:val="22"/>
          <w:szCs w:val="22"/>
        </w:rPr>
        <w:t xml:space="preserve"> </w:t>
      </w:r>
      <w:r w:rsidR="00FA27CA">
        <w:rPr>
          <w:rFonts w:asciiTheme="minorHAnsi" w:hAnsiTheme="minorHAnsi" w:cstheme="minorHAnsi"/>
          <w:sz w:val="22"/>
          <w:szCs w:val="22"/>
        </w:rPr>
        <w:t xml:space="preserve">USAID Colombia has supported Colombia’s efforts to overhaul its grid code, </w:t>
      </w:r>
      <w:r w:rsidR="00BA484B">
        <w:rPr>
          <w:rFonts w:asciiTheme="minorHAnsi" w:hAnsiTheme="minorHAnsi" w:cstheme="minorHAnsi"/>
          <w:sz w:val="22"/>
          <w:szCs w:val="22"/>
        </w:rPr>
        <w:t xml:space="preserve">to </w:t>
      </w:r>
      <w:r w:rsidR="00FA27CA">
        <w:rPr>
          <w:rFonts w:asciiTheme="minorHAnsi" w:hAnsiTheme="minorHAnsi" w:cstheme="minorHAnsi"/>
          <w:sz w:val="22"/>
          <w:szCs w:val="22"/>
        </w:rPr>
        <w:t xml:space="preserve">expand energy auctions to encompass renewables, </w:t>
      </w:r>
      <w:r w:rsidR="00BA484B">
        <w:rPr>
          <w:rFonts w:asciiTheme="minorHAnsi" w:hAnsiTheme="minorHAnsi" w:cstheme="minorHAnsi"/>
          <w:sz w:val="22"/>
          <w:szCs w:val="22"/>
        </w:rPr>
        <w:t xml:space="preserve">to examine </w:t>
      </w:r>
      <w:r w:rsidR="00BA484B">
        <w:rPr>
          <w:rFonts w:asciiTheme="minorHAnsi" w:hAnsiTheme="minorHAnsi" w:cstheme="minorHAnsi"/>
          <w:sz w:val="22"/>
          <w:szCs w:val="22"/>
        </w:rPr>
        <w:lastRenderedPageBreak/>
        <w:t>the possibility of setting up real-time markets, to begin using meteorological forecasts to improve estimates of renewable energy production, and to prepare regulations for smart metering infrastructure, among other activities.</w:t>
      </w:r>
    </w:p>
    <w:p w14:paraId="1EC0DA26" w14:textId="77777777" w:rsidR="00FA27CA" w:rsidRPr="00BA484B" w:rsidRDefault="00FA27CA" w:rsidP="00E733C3">
      <w:pPr>
        <w:jc w:val="both"/>
        <w:rPr>
          <w:rFonts w:ascii="Calibri" w:eastAsiaTheme="minorHAnsi" w:hAnsi="Calibri" w:cs="Calibri"/>
          <w:sz w:val="22"/>
          <w:szCs w:val="22"/>
        </w:rPr>
      </w:pPr>
    </w:p>
    <w:p w14:paraId="5314930E" w14:textId="77777777" w:rsidR="00242D96" w:rsidRPr="00DD178A" w:rsidRDefault="00242D96" w:rsidP="00242D96">
      <w:pPr>
        <w:pStyle w:val="ListParagraph"/>
        <w:numPr>
          <w:ilvl w:val="0"/>
          <w:numId w:val="10"/>
        </w:numPr>
        <w:jc w:val="both"/>
        <w:rPr>
          <w:rFonts w:asciiTheme="minorHAnsi" w:hAnsiTheme="minorHAnsi"/>
          <w:b/>
          <w:sz w:val="22"/>
          <w:szCs w:val="22"/>
        </w:rPr>
      </w:pPr>
      <w:r w:rsidRPr="00DD178A">
        <w:rPr>
          <w:rFonts w:asciiTheme="minorHAnsi" w:hAnsiTheme="minorHAnsi"/>
          <w:b/>
          <w:sz w:val="22"/>
          <w:szCs w:val="22"/>
        </w:rPr>
        <w:t>BACKGROUND</w:t>
      </w:r>
    </w:p>
    <w:p w14:paraId="575A6B75" w14:textId="756C4F67" w:rsidR="00242D96" w:rsidRDefault="00FA27CA" w:rsidP="00242D96">
      <w:pPr>
        <w:jc w:val="both"/>
        <w:rPr>
          <w:rFonts w:asciiTheme="minorHAnsi" w:hAnsiTheme="minorHAnsi" w:cstheme="minorHAnsi"/>
          <w:sz w:val="22"/>
          <w:szCs w:val="22"/>
        </w:rPr>
      </w:pPr>
      <w:r>
        <w:rPr>
          <w:rFonts w:asciiTheme="minorHAnsi" w:hAnsiTheme="minorHAnsi" w:cstheme="minorHAnsi"/>
          <w:sz w:val="22"/>
          <w:szCs w:val="22"/>
        </w:rPr>
        <w:t xml:space="preserve">While </w:t>
      </w:r>
      <w:r w:rsidRPr="00677685">
        <w:rPr>
          <w:rFonts w:asciiTheme="minorHAnsi" w:hAnsiTheme="minorHAnsi" w:cstheme="minorHAnsi"/>
          <w:sz w:val="22"/>
          <w:szCs w:val="22"/>
        </w:rPr>
        <w:t>Colombia’s electric</w:t>
      </w:r>
      <w:r>
        <w:rPr>
          <w:rFonts w:asciiTheme="minorHAnsi" w:hAnsiTheme="minorHAnsi" w:cstheme="minorHAnsi"/>
          <w:sz w:val="22"/>
          <w:szCs w:val="22"/>
        </w:rPr>
        <w:t>i</w:t>
      </w:r>
      <w:r w:rsidR="00572413">
        <w:rPr>
          <w:rFonts w:asciiTheme="minorHAnsi" w:hAnsiTheme="minorHAnsi" w:cstheme="minorHAnsi"/>
          <w:sz w:val="22"/>
          <w:szCs w:val="22"/>
        </w:rPr>
        <w:t xml:space="preserve">ty grid is </w:t>
      </w:r>
      <w:r w:rsidR="006F2722">
        <w:rPr>
          <w:rFonts w:asciiTheme="minorHAnsi" w:hAnsiTheme="minorHAnsi" w:cstheme="minorHAnsi"/>
          <w:sz w:val="22"/>
          <w:szCs w:val="22"/>
        </w:rPr>
        <w:t xml:space="preserve">currently </w:t>
      </w:r>
      <w:r w:rsidR="00460A66">
        <w:rPr>
          <w:rFonts w:asciiTheme="minorHAnsi" w:hAnsiTheme="minorHAnsi" w:cstheme="minorHAnsi"/>
          <w:sz w:val="22"/>
          <w:szCs w:val="22"/>
        </w:rPr>
        <w:t>low in emissions</w:t>
      </w:r>
      <w:r>
        <w:rPr>
          <w:rFonts w:asciiTheme="minorHAnsi" w:hAnsiTheme="minorHAnsi" w:cstheme="minorHAnsi"/>
          <w:sz w:val="22"/>
          <w:szCs w:val="22"/>
        </w:rPr>
        <w:t xml:space="preserve"> since it is mainly hydroelectric, it </w:t>
      </w:r>
      <w:r w:rsidRPr="00677685">
        <w:rPr>
          <w:rFonts w:asciiTheme="minorHAnsi" w:hAnsiTheme="minorHAnsi" w:cstheme="minorHAnsi"/>
          <w:sz w:val="22"/>
          <w:szCs w:val="22"/>
        </w:rPr>
        <w:t xml:space="preserve">is projected to lose </w:t>
      </w:r>
      <w:r w:rsidR="006F2722">
        <w:rPr>
          <w:rFonts w:asciiTheme="minorHAnsi" w:hAnsiTheme="minorHAnsi" w:cstheme="minorHAnsi"/>
          <w:sz w:val="22"/>
          <w:szCs w:val="22"/>
        </w:rPr>
        <w:t xml:space="preserve">as much as </w:t>
      </w:r>
      <w:r w:rsidRPr="00677685">
        <w:rPr>
          <w:rFonts w:asciiTheme="minorHAnsi" w:hAnsiTheme="minorHAnsi" w:cstheme="minorHAnsi"/>
          <w:sz w:val="22"/>
          <w:szCs w:val="22"/>
        </w:rPr>
        <w:t xml:space="preserve">20 percent of </w:t>
      </w:r>
      <w:r w:rsidRPr="0065271A">
        <w:rPr>
          <w:rFonts w:asciiTheme="minorHAnsi" w:hAnsiTheme="minorHAnsi" w:cstheme="minorHAnsi"/>
          <w:sz w:val="22"/>
          <w:szCs w:val="22"/>
        </w:rPr>
        <w:t xml:space="preserve">its </w:t>
      </w:r>
      <w:r w:rsidR="00572413" w:rsidRPr="0065271A">
        <w:rPr>
          <w:rFonts w:asciiTheme="minorHAnsi" w:hAnsiTheme="minorHAnsi" w:cstheme="minorHAnsi"/>
          <w:sz w:val="22"/>
          <w:szCs w:val="22"/>
        </w:rPr>
        <w:t>clean energy generation</w:t>
      </w:r>
      <w:r>
        <w:rPr>
          <w:rFonts w:asciiTheme="minorHAnsi" w:hAnsiTheme="minorHAnsi" w:cstheme="minorHAnsi"/>
          <w:sz w:val="22"/>
          <w:szCs w:val="22"/>
        </w:rPr>
        <w:t xml:space="preserve"> due to </w:t>
      </w:r>
      <w:r w:rsidR="006F2722">
        <w:rPr>
          <w:rFonts w:asciiTheme="minorHAnsi" w:hAnsiTheme="minorHAnsi" w:cstheme="minorHAnsi"/>
          <w:sz w:val="22"/>
          <w:szCs w:val="22"/>
        </w:rPr>
        <w:t>expected</w:t>
      </w:r>
      <w:r w:rsidR="00722A79">
        <w:rPr>
          <w:rFonts w:asciiTheme="minorHAnsi" w:hAnsiTheme="minorHAnsi" w:cstheme="minorHAnsi"/>
          <w:sz w:val="22"/>
          <w:szCs w:val="22"/>
        </w:rPr>
        <w:t xml:space="preserve"> </w:t>
      </w:r>
      <w:r>
        <w:rPr>
          <w:rFonts w:asciiTheme="minorHAnsi" w:hAnsiTheme="minorHAnsi" w:cstheme="minorHAnsi"/>
          <w:sz w:val="22"/>
          <w:szCs w:val="22"/>
        </w:rPr>
        <w:t>increase</w:t>
      </w:r>
      <w:r w:rsidR="006F2722">
        <w:rPr>
          <w:rFonts w:asciiTheme="minorHAnsi" w:hAnsiTheme="minorHAnsi" w:cstheme="minorHAnsi"/>
          <w:sz w:val="22"/>
          <w:szCs w:val="22"/>
        </w:rPr>
        <w:t>s</w:t>
      </w:r>
      <w:r>
        <w:rPr>
          <w:rFonts w:asciiTheme="minorHAnsi" w:hAnsiTheme="minorHAnsi" w:cstheme="minorHAnsi"/>
          <w:sz w:val="22"/>
          <w:szCs w:val="22"/>
        </w:rPr>
        <w:t xml:space="preserve"> in </w:t>
      </w:r>
      <w:r w:rsidR="006F2722">
        <w:rPr>
          <w:rFonts w:asciiTheme="minorHAnsi" w:hAnsiTheme="minorHAnsi" w:cstheme="minorHAnsi"/>
          <w:sz w:val="22"/>
          <w:szCs w:val="22"/>
        </w:rPr>
        <w:t xml:space="preserve">the number of </w:t>
      </w:r>
      <w:r w:rsidR="00572413">
        <w:rPr>
          <w:rFonts w:asciiTheme="minorHAnsi" w:hAnsiTheme="minorHAnsi" w:cstheme="minorHAnsi"/>
          <w:sz w:val="22"/>
          <w:szCs w:val="22"/>
        </w:rPr>
        <w:t>El N</w:t>
      </w:r>
      <w:r>
        <w:rPr>
          <w:rFonts w:asciiTheme="minorHAnsi" w:hAnsiTheme="minorHAnsi" w:cstheme="minorHAnsi"/>
          <w:sz w:val="22"/>
          <w:szCs w:val="22"/>
        </w:rPr>
        <w:t xml:space="preserve">iño </w:t>
      </w:r>
      <w:r w:rsidR="00572413">
        <w:rPr>
          <w:rFonts w:asciiTheme="minorHAnsi" w:hAnsiTheme="minorHAnsi" w:cstheme="minorHAnsi"/>
          <w:sz w:val="22"/>
          <w:szCs w:val="22"/>
        </w:rPr>
        <w:t xml:space="preserve">drought </w:t>
      </w:r>
      <w:r>
        <w:rPr>
          <w:rFonts w:asciiTheme="minorHAnsi" w:hAnsiTheme="minorHAnsi" w:cstheme="minorHAnsi"/>
          <w:sz w:val="22"/>
          <w:szCs w:val="22"/>
        </w:rPr>
        <w:t>years</w:t>
      </w:r>
      <w:r w:rsidRPr="00677685">
        <w:rPr>
          <w:rFonts w:asciiTheme="minorHAnsi" w:hAnsiTheme="minorHAnsi" w:cstheme="minorHAnsi"/>
          <w:sz w:val="22"/>
          <w:szCs w:val="22"/>
        </w:rPr>
        <w:t>.</w:t>
      </w:r>
      <w:r>
        <w:rPr>
          <w:rFonts w:asciiTheme="minorHAnsi" w:hAnsiTheme="minorHAnsi" w:cstheme="minorHAnsi"/>
          <w:sz w:val="22"/>
          <w:szCs w:val="22"/>
        </w:rPr>
        <w:t xml:space="preserve"> </w:t>
      </w:r>
      <w:r w:rsidR="00722A79">
        <w:rPr>
          <w:rFonts w:asciiTheme="minorHAnsi" w:hAnsiTheme="minorHAnsi" w:cstheme="minorHAnsi"/>
          <w:sz w:val="22"/>
          <w:szCs w:val="22"/>
        </w:rPr>
        <w:t>In order to offset this decrease, Colombia is looking to increase production from solar and wind resources</w:t>
      </w:r>
      <w:r w:rsidR="00722A79" w:rsidRPr="00722A79">
        <w:rPr>
          <w:rFonts w:asciiTheme="minorHAnsi" w:hAnsiTheme="minorHAnsi" w:cstheme="minorHAnsi"/>
          <w:sz w:val="22"/>
          <w:szCs w:val="22"/>
        </w:rPr>
        <w:t>, as expressed in the National Development Plan 2014-2018</w:t>
      </w:r>
      <w:r w:rsidR="00722A79">
        <w:rPr>
          <w:rFonts w:asciiTheme="minorHAnsi" w:hAnsiTheme="minorHAnsi" w:cstheme="minorHAnsi"/>
          <w:sz w:val="22"/>
          <w:szCs w:val="22"/>
        </w:rPr>
        <w:t xml:space="preserve">, which outlines </w:t>
      </w:r>
      <w:r w:rsidR="00722A79" w:rsidRPr="00722A79">
        <w:rPr>
          <w:rFonts w:asciiTheme="minorHAnsi" w:hAnsiTheme="minorHAnsi" w:cstheme="minorHAnsi"/>
          <w:sz w:val="22"/>
          <w:szCs w:val="22"/>
        </w:rPr>
        <w:t>plans to increase wind generation from around 20 MW currently to about 1.5 GW by 2023, and solar from around 70 MW currently to around 700 MW by 2023</w:t>
      </w:r>
      <w:r w:rsidR="00722A79">
        <w:rPr>
          <w:rFonts w:asciiTheme="minorHAnsi" w:hAnsiTheme="minorHAnsi" w:cstheme="minorHAnsi"/>
          <w:sz w:val="22"/>
          <w:szCs w:val="22"/>
        </w:rPr>
        <w:t>.</w:t>
      </w:r>
      <w:r w:rsidR="00E67228">
        <w:rPr>
          <w:rFonts w:asciiTheme="minorHAnsi" w:hAnsiTheme="minorHAnsi" w:cstheme="minorHAnsi"/>
          <w:sz w:val="22"/>
          <w:szCs w:val="22"/>
        </w:rPr>
        <w:t xml:space="preserve"> It is expected that an important amount of the expected increase in renewables will come from Distributed Energy Resources (DER), mainly</w:t>
      </w:r>
      <w:r w:rsidR="00B12606">
        <w:rPr>
          <w:rFonts w:asciiTheme="minorHAnsi" w:hAnsiTheme="minorHAnsi" w:cstheme="minorHAnsi"/>
          <w:sz w:val="22"/>
          <w:szCs w:val="22"/>
        </w:rPr>
        <w:t xml:space="preserve"> rooftop solar, due to high solar energy potential, and favorable regulations.  </w:t>
      </w:r>
      <w:r w:rsidR="0086607C">
        <w:rPr>
          <w:rFonts w:asciiTheme="minorHAnsi" w:hAnsiTheme="minorHAnsi" w:cstheme="minorHAnsi"/>
          <w:sz w:val="22"/>
          <w:szCs w:val="22"/>
        </w:rPr>
        <w:t>However, DERs present significant challenges to grid operations, and to system operators in particular, due to the intermittent nature of DERs combined with a lack of visibility, since they are located on the load side of the grid. Depending on regulations, system operators may not have a clear idea of the amount of DER on their system, making it extremely difficult to model their probable behavior under different meteorological conditions.</w:t>
      </w:r>
    </w:p>
    <w:p w14:paraId="253EA07D" w14:textId="7C685EFF" w:rsidR="00FA27CA" w:rsidRDefault="00FA27CA" w:rsidP="00242D96">
      <w:pPr>
        <w:jc w:val="both"/>
        <w:rPr>
          <w:rFonts w:asciiTheme="minorHAnsi" w:hAnsiTheme="minorHAnsi" w:cstheme="minorHAnsi"/>
          <w:sz w:val="22"/>
          <w:szCs w:val="22"/>
        </w:rPr>
      </w:pPr>
    </w:p>
    <w:p w14:paraId="46917A22" w14:textId="412ACABE" w:rsidR="00A9373F" w:rsidRDefault="0086607C" w:rsidP="00242D96">
      <w:pPr>
        <w:jc w:val="both"/>
        <w:rPr>
          <w:rFonts w:asciiTheme="minorHAnsi" w:hAnsiTheme="minorHAnsi" w:cstheme="minorHAnsi"/>
          <w:sz w:val="22"/>
          <w:szCs w:val="22"/>
        </w:rPr>
      </w:pPr>
      <w:r>
        <w:rPr>
          <w:rFonts w:asciiTheme="minorHAnsi" w:hAnsiTheme="minorHAnsi" w:cstheme="minorHAnsi"/>
          <w:b/>
          <w:sz w:val="22"/>
          <w:szCs w:val="22"/>
        </w:rPr>
        <w:t>Between</w:t>
      </w:r>
      <w:r w:rsidR="00A9373F">
        <w:rPr>
          <w:rFonts w:asciiTheme="minorHAnsi" w:hAnsiTheme="minorHAnsi" w:cstheme="minorHAnsi"/>
          <w:sz w:val="22"/>
          <w:szCs w:val="22"/>
        </w:rPr>
        <w:t xml:space="preserve"> 30 </w:t>
      </w:r>
      <w:r>
        <w:rPr>
          <w:rFonts w:asciiTheme="minorHAnsi" w:hAnsiTheme="minorHAnsi" w:cstheme="minorHAnsi"/>
          <w:sz w:val="22"/>
          <w:szCs w:val="22"/>
        </w:rPr>
        <w:t xml:space="preserve">and 40 </w:t>
      </w:r>
      <w:r w:rsidR="00A9373F">
        <w:rPr>
          <w:rFonts w:asciiTheme="minorHAnsi" w:hAnsiTheme="minorHAnsi" w:cstheme="minorHAnsi"/>
          <w:sz w:val="22"/>
          <w:szCs w:val="22"/>
        </w:rPr>
        <w:t>high level professionals from key energy entiti</w:t>
      </w:r>
      <w:r>
        <w:rPr>
          <w:rFonts w:asciiTheme="minorHAnsi" w:hAnsiTheme="minorHAnsi" w:cstheme="minorHAnsi"/>
          <w:sz w:val="22"/>
          <w:szCs w:val="22"/>
        </w:rPr>
        <w:t>es of the Colombian government will attend the training, including 3-4 participants from each of the following entities:</w:t>
      </w:r>
      <w:r w:rsidR="00A9373F">
        <w:rPr>
          <w:rFonts w:asciiTheme="minorHAnsi" w:hAnsiTheme="minorHAnsi" w:cstheme="minorHAnsi"/>
          <w:sz w:val="22"/>
          <w:szCs w:val="22"/>
        </w:rPr>
        <w:t xml:space="preserve"> </w:t>
      </w:r>
    </w:p>
    <w:p w14:paraId="19B0E19E" w14:textId="0179DF6E" w:rsidR="0086607C" w:rsidRPr="0086607C" w:rsidRDefault="00FA27CA" w:rsidP="0086607C">
      <w:pPr>
        <w:pStyle w:val="ListParagraph"/>
        <w:numPr>
          <w:ilvl w:val="0"/>
          <w:numId w:val="47"/>
        </w:numPr>
        <w:jc w:val="both"/>
        <w:rPr>
          <w:rFonts w:asciiTheme="minorHAnsi" w:hAnsiTheme="minorHAnsi"/>
          <w:b/>
          <w:sz w:val="22"/>
          <w:szCs w:val="22"/>
        </w:rPr>
      </w:pPr>
      <w:r w:rsidRPr="0086607C">
        <w:rPr>
          <w:rFonts w:asciiTheme="minorHAnsi" w:hAnsiTheme="minorHAnsi" w:cstheme="minorHAnsi"/>
          <w:sz w:val="22"/>
          <w:szCs w:val="22"/>
        </w:rPr>
        <w:t>XM</w:t>
      </w:r>
      <w:r w:rsidR="00A9373F" w:rsidRPr="0086607C">
        <w:rPr>
          <w:rFonts w:asciiTheme="minorHAnsi" w:hAnsiTheme="minorHAnsi" w:cstheme="minorHAnsi"/>
          <w:sz w:val="22"/>
          <w:szCs w:val="22"/>
        </w:rPr>
        <w:t xml:space="preserve">, </w:t>
      </w:r>
      <w:proofErr w:type="spellStart"/>
      <w:r w:rsidR="002905D0" w:rsidRPr="0086607C">
        <w:rPr>
          <w:rFonts w:asciiTheme="minorHAnsi" w:hAnsiTheme="minorHAnsi" w:cstheme="minorHAnsi"/>
          <w:sz w:val="22"/>
          <w:szCs w:val="22"/>
        </w:rPr>
        <w:t>Compa</w:t>
      </w:r>
      <w:r w:rsidR="0091740C">
        <w:rPr>
          <w:rFonts w:asciiTheme="minorHAnsi" w:hAnsiTheme="minorHAnsi" w:cstheme="minorHAnsi"/>
          <w:sz w:val="22"/>
          <w:szCs w:val="22"/>
        </w:rPr>
        <w:t>ñ</w:t>
      </w:r>
      <w:r w:rsidR="008E6626">
        <w:rPr>
          <w:rFonts w:asciiTheme="minorHAnsi" w:hAnsiTheme="minorHAnsi" w:cstheme="minorHAnsi"/>
          <w:sz w:val="22"/>
          <w:szCs w:val="22"/>
        </w:rPr>
        <w:t>í</w:t>
      </w:r>
      <w:r w:rsidR="002905D0" w:rsidRPr="0086607C">
        <w:rPr>
          <w:rFonts w:asciiTheme="minorHAnsi" w:hAnsiTheme="minorHAnsi" w:cstheme="minorHAnsi"/>
          <w:sz w:val="22"/>
          <w:szCs w:val="22"/>
        </w:rPr>
        <w:t>a</w:t>
      </w:r>
      <w:proofErr w:type="spellEnd"/>
      <w:r w:rsidR="002905D0" w:rsidRPr="0086607C">
        <w:rPr>
          <w:rFonts w:asciiTheme="minorHAnsi" w:hAnsiTheme="minorHAnsi" w:cstheme="minorHAnsi"/>
          <w:sz w:val="22"/>
          <w:szCs w:val="22"/>
        </w:rPr>
        <w:t xml:space="preserve"> de </w:t>
      </w:r>
      <w:proofErr w:type="spellStart"/>
      <w:r w:rsidR="002905D0" w:rsidRPr="0086607C">
        <w:rPr>
          <w:rFonts w:asciiTheme="minorHAnsi" w:hAnsiTheme="minorHAnsi" w:cstheme="minorHAnsi"/>
          <w:sz w:val="22"/>
          <w:szCs w:val="22"/>
        </w:rPr>
        <w:t>Expertos</w:t>
      </w:r>
      <w:proofErr w:type="spellEnd"/>
      <w:r w:rsidR="002905D0" w:rsidRPr="0086607C">
        <w:rPr>
          <w:rFonts w:asciiTheme="minorHAnsi" w:hAnsiTheme="minorHAnsi" w:cstheme="minorHAnsi"/>
          <w:sz w:val="22"/>
          <w:szCs w:val="22"/>
        </w:rPr>
        <w:t xml:space="preserve"> </w:t>
      </w:r>
      <w:proofErr w:type="spellStart"/>
      <w:r w:rsidR="002905D0" w:rsidRPr="0086607C">
        <w:rPr>
          <w:rFonts w:asciiTheme="minorHAnsi" w:hAnsiTheme="minorHAnsi" w:cstheme="minorHAnsi"/>
          <w:sz w:val="22"/>
          <w:szCs w:val="22"/>
        </w:rPr>
        <w:t>en</w:t>
      </w:r>
      <w:proofErr w:type="spellEnd"/>
      <w:r w:rsidR="002905D0" w:rsidRPr="0086607C">
        <w:rPr>
          <w:rFonts w:asciiTheme="minorHAnsi" w:hAnsiTheme="minorHAnsi" w:cstheme="minorHAnsi"/>
          <w:sz w:val="22"/>
          <w:szCs w:val="22"/>
        </w:rPr>
        <w:t xml:space="preserve"> </w:t>
      </w:r>
      <w:proofErr w:type="spellStart"/>
      <w:r w:rsidR="002905D0" w:rsidRPr="0086607C">
        <w:rPr>
          <w:rFonts w:asciiTheme="minorHAnsi" w:hAnsiTheme="minorHAnsi" w:cstheme="minorHAnsi"/>
          <w:sz w:val="22"/>
          <w:szCs w:val="22"/>
        </w:rPr>
        <w:t>Mercados</w:t>
      </w:r>
      <w:proofErr w:type="spellEnd"/>
      <w:r w:rsidR="00A9373F" w:rsidRPr="0086607C">
        <w:rPr>
          <w:rFonts w:asciiTheme="minorHAnsi" w:hAnsiTheme="minorHAnsi" w:cstheme="minorHAnsi"/>
          <w:sz w:val="22"/>
          <w:szCs w:val="22"/>
        </w:rPr>
        <w:t>,</w:t>
      </w:r>
      <w:r w:rsidR="002905D0" w:rsidRPr="0086607C">
        <w:rPr>
          <w:rFonts w:asciiTheme="minorHAnsi" w:hAnsiTheme="minorHAnsi" w:cstheme="minorHAnsi"/>
          <w:sz w:val="22"/>
          <w:szCs w:val="22"/>
        </w:rPr>
        <w:t xml:space="preserve"> </w:t>
      </w:r>
      <w:r w:rsidR="0086607C">
        <w:rPr>
          <w:rFonts w:asciiTheme="minorHAnsi" w:hAnsiTheme="minorHAnsi" w:cstheme="minorHAnsi"/>
          <w:sz w:val="22"/>
          <w:szCs w:val="22"/>
        </w:rPr>
        <w:t xml:space="preserve">which </w:t>
      </w:r>
      <w:r w:rsidR="002905D0" w:rsidRPr="0086607C">
        <w:rPr>
          <w:rFonts w:asciiTheme="minorHAnsi" w:hAnsiTheme="minorHAnsi" w:cstheme="minorHAnsi"/>
          <w:sz w:val="22"/>
          <w:szCs w:val="22"/>
        </w:rPr>
        <w:t xml:space="preserve">operates and administers Colombia's electricity market, manages financial transactions in the electricity and gas wholesale markets and administers financial derivatives markets and the underlying assets of electrical energy or gas companies, including compensation systems. </w:t>
      </w:r>
      <w:r w:rsidR="00A9373F" w:rsidRPr="0086607C">
        <w:rPr>
          <w:rFonts w:asciiTheme="minorHAnsi" w:hAnsiTheme="minorHAnsi" w:cstheme="minorHAnsi"/>
          <w:sz w:val="22"/>
          <w:szCs w:val="22"/>
        </w:rPr>
        <w:t xml:space="preserve"> </w:t>
      </w:r>
    </w:p>
    <w:p w14:paraId="500B8B96" w14:textId="7B22D1EE" w:rsidR="0086607C" w:rsidRPr="0086607C" w:rsidRDefault="00572413" w:rsidP="0086607C">
      <w:pPr>
        <w:pStyle w:val="ListParagraph"/>
        <w:numPr>
          <w:ilvl w:val="0"/>
          <w:numId w:val="47"/>
        </w:numPr>
        <w:jc w:val="both"/>
        <w:rPr>
          <w:rFonts w:asciiTheme="minorHAnsi" w:hAnsiTheme="minorHAnsi"/>
          <w:b/>
          <w:sz w:val="22"/>
          <w:szCs w:val="22"/>
        </w:rPr>
      </w:pPr>
      <w:r w:rsidRPr="0086607C">
        <w:rPr>
          <w:rFonts w:asciiTheme="minorHAnsi" w:hAnsiTheme="minorHAnsi" w:cstheme="minorHAnsi"/>
          <w:sz w:val="22"/>
          <w:szCs w:val="22"/>
        </w:rPr>
        <w:t xml:space="preserve">UPME, la Unidad de </w:t>
      </w:r>
      <w:proofErr w:type="spellStart"/>
      <w:r w:rsidRPr="0086607C">
        <w:rPr>
          <w:rFonts w:asciiTheme="minorHAnsi" w:hAnsiTheme="minorHAnsi" w:cstheme="minorHAnsi"/>
          <w:sz w:val="22"/>
          <w:szCs w:val="22"/>
        </w:rPr>
        <w:t>Planeaci</w:t>
      </w:r>
      <w:r w:rsidR="008E6626">
        <w:rPr>
          <w:rFonts w:asciiTheme="minorHAnsi" w:hAnsiTheme="minorHAnsi" w:cstheme="minorHAnsi"/>
          <w:sz w:val="22"/>
          <w:szCs w:val="22"/>
        </w:rPr>
        <w:t>ó</w:t>
      </w:r>
      <w:r w:rsidRPr="0086607C">
        <w:rPr>
          <w:rFonts w:asciiTheme="minorHAnsi" w:hAnsiTheme="minorHAnsi" w:cstheme="minorHAnsi"/>
          <w:sz w:val="22"/>
          <w:szCs w:val="22"/>
        </w:rPr>
        <w:t>n</w:t>
      </w:r>
      <w:proofErr w:type="spellEnd"/>
      <w:r w:rsidRPr="0086607C">
        <w:rPr>
          <w:rFonts w:asciiTheme="minorHAnsi" w:hAnsiTheme="minorHAnsi" w:cstheme="minorHAnsi"/>
          <w:sz w:val="22"/>
          <w:szCs w:val="22"/>
        </w:rPr>
        <w:t xml:space="preserve"> </w:t>
      </w:r>
      <w:proofErr w:type="spellStart"/>
      <w:r w:rsidRPr="0086607C">
        <w:rPr>
          <w:rFonts w:asciiTheme="minorHAnsi" w:hAnsiTheme="minorHAnsi" w:cstheme="minorHAnsi"/>
          <w:sz w:val="22"/>
          <w:szCs w:val="22"/>
        </w:rPr>
        <w:t>Minero-Ener</w:t>
      </w:r>
      <w:r w:rsidR="008E6626">
        <w:rPr>
          <w:rFonts w:asciiTheme="minorHAnsi" w:hAnsiTheme="minorHAnsi" w:cstheme="minorHAnsi"/>
          <w:sz w:val="22"/>
          <w:szCs w:val="22"/>
        </w:rPr>
        <w:t>gé</w:t>
      </w:r>
      <w:r w:rsidRPr="0086607C">
        <w:rPr>
          <w:rFonts w:asciiTheme="minorHAnsi" w:hAnsiTheme="minorHAnsi" w:cstheme="minorHAnsi"/>
          <w:sz w:val="22"/>
          <w:szCs w:val="22"/>
        </w:rPr>
        <w:t>tica</w:t>
      </w:r>
      <w:proofErr w:type="spellEnd"/>
      <w:r w:rsidRPr="0086607C">
        <w:rPr>
          <w:rFonts w:asciiTheme="minorHAnsi" w:hAnsiTheme="minorHAnsi" w:cstheme="minorHAnsi"/>
          <w:sz w:val="22"/>
          <w:szCs w:val="22"/>
        </w:rPr>
        <w:t>,</w:t>
      </w:r>
      <w:r w:rsidR="00A9373F" w:rsidRPr="0086607C">
        <w:rPr>
          <w:rFonts w:asciiTheme="minorHAnsi" w:hAnsiTheme="minorHAnsi" w:cstheme="minorHAnsi"/>
          <w:sz w:val="22"/>
          <w:szCs w:val="22"/>
        </w:rPr>
        <w:t xml:space="preserve"> </w:t>
      </w:r>
      <w:r w:rsidR="0086607C">
        <w:rPr>
          <w:rFonts w:asciiTheme="minorHAnsi" w:hAnsiTheme="minorHAnsi" w:cstheme="minorHAnsi"/>
          <w:sz w:val="22"/>
          <w:szCs w:val="22"/>
        </w:rPr>
        <w:t xml:space="preserve">which </w:t>
      </w:r>
      <w:r w:rsidR="00A9373F" w:rsidRPr="0086607C">
        <w:rPr>
          <w:rFonts w:asciiTheme="minorHAnsi" w:hAnsiTheme="minorHAnsi" w:cstheme="minorHAnsi"/>
          <w:sz w:val="22"/>
          <w:szCs w:val="22"/>
        </w:rPr>
        <w:t xml:space="preserve">plans the development of the energy sector in an integral, indicative, permanent and coordinated way, with the public and private agents of the energy sector, ensuring the sustainable development and use of Colombia’s energy resources; they produce and disseminate the information required for policy formulation and investment decision making, and support the Ministry of Mines and Energy in achieving its objectives and goals. </w:t>
      </w:r>
    </w:p>
    <w:p w14:paraId="244D1DD4" w14:textId="77777777" w:rsidR="00790BCB" w:rsidRPr="006F2722" w:rsidRDefault="00A9373F" w:rsidP="0086607C">
      <w:pPr>
        <w:pStyle w:val="ListParagraph"/>
        <w:numPr>
          <w:ilvl w:val="0"/>
          <w:numId w:val="47"/>
        </w:numPr>
        <w:jc w:val="both"/>
        <w:rPr>
          <w:rFonts w:asciiTheme="minorHAnsi" w:hAnsiTheme="minorHAnsi"/>
          <w:b/>
          <w:sz w:val="22"/>
          <w:szCs w:val="22"/>
        </w:rPr>
      </w:pPr>
      <w:r w:rsidRPr="0086607C">
        <w:rPr>
          <w:rFonts w:asciiTheme="minorHAnsi" w:hAnsiTheme="minorHAnsi" w:cstheme="minorHAnsi"/>
          <w:sz w:val="22"/>
          <w:szCs w:val="22"/>
        </w:rPr>
        <w:t>T</w:t>
      </w:r>
      <w:r w:rsidR="00572413" w:rsidRPr="0086607C">
        <w:rPr>
          <w:rFonts w:asciiTheme="minorHAnsi" w:hAnsiTheme="minorHAnsi" w:cstheme="minorHAnsi"/>
          <w:sz w:val="22"/>
          <w:szCs w:val="22"/>
        </w:rPr>
        <w:t>he Ministry of Mines and Energy</w:t>
      </w:r>
      <w:r w:rsidR="0086607C">
        <w:rPr>
          <w:rFonts w:asciiTheme="minorHAnsi" w:hAnsiTheme="minorHAnsi" w:cstheme="minorHAnsi"/>
          <w:sz w:val="22"/>
          <w:szCs w:val="22"/>
        </w:rPr>
        <w:t xml:space="preserve">, in charge of </w:t>
      </w:r>
      <w:r w:rsidR="00572413" w:rsidRPr="0086607C">
        <w:rPr>
          <w:rFonts w:asciiTheme="minorHAnsi" w:hAnsiTheme="minorHAnsi" w:cstheme="minorHAnsi"/>
          <w:sz w:val="22"/>
          <w:szCs w:val="22"/>
        </w:rPr>
        <w:t>devel</w:t>
      </w:r>
      <w:r w:rsidR="0086607C">
        <w:rPr>
          <w:rFonts w:asciiTheme="minorHAnsi" w:hAnsiTheme="minorHAnsi" w:cstheme="minorHAnsi"/>
          <w:sz w:val="22"/>
          <w:szCs w:val="22"/>
        </w:rPr>
        <w:t>oping</w:t>
      </w:r>
      <w:r w:rsidR="00572413" w:rsidRPr="0086607C">
        <w:rPr>
          <w:rFonts w:asciiTheme="minorHAnsi" w:hAnsiTheme="minorHAnsi" w:cstheme="minorHAnsi"/>
          <w:sz w:val="22"/>
          <w:szCs w:val="22"/>
        </w:rPr>
        <w:t xml:space="preserve"> national electricity policy</w:t>
      </w:r>
      <w:r w:rsidRPr="0086607C">
        <w:rPr>
          <w:rFonts w:asciiTheme="minorHAnsi" w:hAnsiTheme="minorHAnsi" w:cstheme="minorHAnsi"/>
          <w:sz w:val="22"/>
          <w:szCs w:val="22"/>
        </w:rPr>
        <w:t xml:space="preserve">, manages key energy </w:t>
      </w:r>
      <w:r w:rsidR="00572413" w:rsidRPr="0086607C">
        <w:rPr>
          <w:rFonts w:asciiTheme="minorHAnsi" w:hAnsiTheme="minorHAnsi" w:cstheme="minorHAnsi"/>
          <w:sz w:val="22"/>
          <w:szCs w:val="22"/>
        </w:rPr>
        <w:t>prog</w:t>
      </w:r>
      <w:r w:rsidRPr="0086607C">
        <w:rPr>
          <w:rFonts w:asciiTheme="minorHAnsi" w:hAnsiTheme="minorHAnsi" w:cstheme="minorHAnsi"/>
          <w:sz w:val="22"/>
          <w:szCs w:val="22"/>
        </w:rPr>
        <w:t>r</w:t>
      </w:r>
      <w:r w:rsidR="00572413" w:rsidRPr="0086607C">
        <w:rPr>
          <w:rFonts w:asciiTheme="minorHAnsi" w:hAnsiTheme="minorHAnsi" w:cstheme="minorHAnsi"/>
          <w:sz w:val="22"/>
          <w:szCs w:val="22"/>
        </w:rPr>
        <w:t>ams</w:t>
      </w:r>
      <w:r w:rsidRPr="0086607C">
        <w:rPr>
          <w:rFonts w:asciiTheme="minorHAnsi" w:hAnsiTheme="minorHAnsi" w:cstheme="minorHAnsi"/>
          <w:sz w:val="22"/>
          <w:szCs w:val="22"/>
        </w:rPr>
        <w:t xml:space="preserve"> and leads the development of the sector. </w:t>
      </w:r>
      <w:r w:rsidR="00572413" w:rsidRPr="0086607C">
        <w:rPr>
          <w:rFonts w:asciiTheme="minorHAnsi" w:hAnsiTheme="minorHAnsi" w:cstheme="minorHAnsi"/>
          <w:sz w:val="22"/>
          <w:szCs w:val="22"/>
        </w:rPr>
        <w:t xml:space="preserve"> </w:t>
      </w:r>
    </w:p>
    <w:p w14:paraId="4B1164DB" w14:textId="2A620368" w:rsidR="00FA27CA" w:rsidRPr="0086607C" w:rsidRDefault="00572413" w:rsidP="0086607C">
      <w:pPr>
        <w:pStyle w:val="ListParagraph"/>
        <w:numPr>
          <w:ilvl w:val="0"/>
          <w:numId w:val="47"/>
        </w:numPr>
        <w:jc w:val="both"/>
        <w:rPr>
          <w:rFonts w:asciiTheme="minorHAnsi" w:hAnsiTheme="minorHAnsi"/>
          <w:b/>
          <w:sz w:val="22"/>
          <w:szCs w:val="22"/>
        </w:rPr>
      </w:pPr>
      <w:r w:rsidRPr="0086607C">
        <w:rPr>
          <w:rFonts w:asciiTheme="minorHAnsi" w:hAnsiTheme="minorHAnsi" w:cstheme="minorHAnsi"/>
          <w:sz w:val="22"/>
          <w:szCs w:val="22"/>
          <w:lang w:val="es-CO"/>
        </w:rPr>
        <w:t xml:space="preserve">CREG, </w:t>
      </w:r>
      <w:r w:rsidR="00A9373F" w:rsidRPr="0086607C">
        <w:rPr>
          <w:rFonts w:asciiTheme="minorHAnsi" w:hAnsiTheme="minorHAnsi" w:cstheme="minorHAnsi"/>
          <w:sz w:val="22"/>
          <w:szCs w:val="22"/>
          <w:lang w:val="es-CO"/>
        </w:rPr>
        <w:t xml:space="preserve">la </w:t>
      </w:r>
      <w:r w:rsidR="006F2722" w:rsidRPr="0086607C">
        <w:rPr>
          <w:rFonts w:asciiTheme="minorHAnsi" w:hAnsiTheme="minorHAnsi" w:cstheme="minorHAnsi"/>
          <w:sz w:val="22"/>
          <w:szCs w:val="22"/>
          <w:lang w:val="es-CO"/>
        </w:rPr>
        <w:t>Comisión</w:t>
      </w:r>
      <w:r w:rsidR="00A9373F" w:rsidRPr="0086607C">
        <w:rPr>
          <w:rFonts w:asciiTheme="minorHAnsi" w:hAnsiTheme="minorHAnsi" w:cstheme="minorHAnsi"/>
          <w:sz w:val="22"/>
          <w:szCs w:val="22"/>
          <w:lang w:val="es-CO"/>
        </w:rPr>
        <w:t xml:space="preserve"> de </w:t>
      </w:r>
      <w:r w:rsidR="006F2722" w:rsidRPr="0086607C">
        <w:rPr>
          <w:rFonts w:asciiTheme="minorHAnsi" w:hAnsiTheme="minorHAnsi" w:cstheme="minorHAnsi"/>
          <w:sz w:val="22"/>
          <w:szCs w:val="22"/>
          <w:lang w:val="es-CO"/>
        </w:rPr>
        <w:t>Regulación</w:t>
      </w:r>
      <w:r w:rsidR="00A9373F" w:rsidRPr="0086607C">
        <w:rPr>
          <w:rFonts w:asciiTheme="minorHAnsi" w:hAnsiTheme="minorHAnsi" w:cstheme="minorHAnsi"/>
          <w:sz w:val="22"/>
          <w:szCs w:val="22"/>
          <w:lang w:val="es-CO"/>
        </w:rPr>
        <w:t xml:space="preserve"> de </w:t>
      </w:r>
      <w:r w:rsidR="006F2722" w:rsidRPr="0086607C">
        <w:rPr>
          <w:rFonts w:asciiTheme="minorHAnsi" w:hAnsiTheme="minorHAnsi" w:cstheme="minorHAnsi"/>
          <w:sz w:val="22"/>
          <w:szCs w:val="22"/>
          <w:lang w:val="es-CO"/>
        </w:rPr>
        <w:t>Energía</w:t>
      </w:r>
      <w:r w:rsidR="00A9373F" w:rsidRPr="0086607C">
        <w:rPr>
          <w:rFonts w:asciiTheme="minorHAnsi" w:hAnsiTheme="minorHAnsi" w:cstheme="minorHAnsi"/>
          <w:sz w:val="22"/>
          <w:szCs w:val="22"/>
          <w:lang w:val="es-CO"/>
        </w:rPr>
        <w:t xml:space="preserve"> y Gas</w:t>
      </w:r>
      <w:r w:rsidRPr="0086607C">
        <w:rPr>
          <w:rFonts w:asciiTheme="minorHAnsi" w:hAnsiTheme="minorHAnsi" w:cstheme="minorHAnsi"/>
          <w:sz w:val="22"/>
          <w:szCs w:val="22"/>
          <w:lang w:val="es-CO"/>
        </w:rPr>
        <w:t xml:space="preserve">, develops </w:t>
      </w:r>
      <w:r w:rsidR="00A9373F" w:rsidRPr="0086607C">
        <w:rPr>
          <w:rFonts w:asciiTheme="minorHAnsi" w:hAnsiTheme="minorHAnsi" w:cstheme="minorHAnsi"/>
          <w:sz w:val="22"/>
          <w:szCs w:val="22"/>
          <w:lang w:val="es-CO"/>
        </w:rPr>
        <w:t xml:space="preserve">national energy regulations.  </w:t>
      </w:r>
      <w:r w:rsidR="00A9373F" w:rsidRPr="0086607C">
        <w:rPr>
          <w:rFonts w:asciiTheme="minorHAnsi" w:hAnsiTheme="minorHAnsi" w:cstheme="minorHAnsi"/>
          <w:sz w:val="22"/>
          <w:szCs w:val="22"/>
        </w:rPr>
        <w:t xml:space="preserve">They are an eminently technical entity whose objective is to ensure that the services of electric power, natural gas, liquefied petroleum gas (LPG) and liquid fuels are provided to as many people as possible, at the lowest possible cost to users and with </w:t>
      </w:r>
      <w:r w:rsidR="006F2722" w:rsidRPr="0086607C">
        <w:rPr>
          <w:rFonts w:asciiTheme="minorHAnsi" w:hAnsiTheme="minorHAnsi" w:cstheme="minorHAnsi"/>
          <w:sz w:val="22"/>
          <w:szCs w:val="22"/>
        </w:rPr>
        <w:t>adequate</w:t>
      </w:r>
      <w:r w:rsidR="00A9373F" w:rsidRPr="0086607C">
        <w:rPr>
          <w:rFonts w:asciiTheme="minorHAnsi" w:hAnsiTheme="minorHAnsi" w:cstheme="minorHAnsi"/>
          <w:sz w:val="22"/>
          <w:szCs w:val="22"/>
        </w:rPr>
        <w:t xml:space="preserve"> remuneration so that companies can guarantee quality, coverage and expansion. </w:t>
      </w:r>
    </w:p>
    <w:p w14:paraId="48D49137" w14:textId="4774BDDD" w:rsidR="00242D96" w:rsidRDefault="00242D96" w:rsidP="00242D96">
      <w:pPr>
        <w:pStyle w:val="ListParagraph"/>
        <w:ind w:left="1080"/>
        <w:jc w:val="both"/>
        <w:rPr>
          <w:rFonts w:asciiTheme="minorHAnsi" w:hAnsiTheme="minorHAnsi"/>
          <w:b/>
          <w:sz w:val="22"/>
          <w:szCs w:val="22"/>
        </w:rPr>
      </w:pPr>
    </w:p>
    <w:p w14:paraId="64A4A518" w14:textId="77777777" w:rsidR="00613449" w:rsidRDefault="00613449" w:rsidP="00242D96">
      <w:pPr>
        <w:pStyle w:val="ListParagraph"/>
        <w:ind w:left="1080"/>
        <w:jc w:val="both"/>
        <w:rPr>
          <w:rFonts w:asciiTheme="minorHAnsi" w:hAnsiTheme="minorHAnsi"/>
          <w:b/>
          <w:sz w:val="22"/>
          <w:szCs w:val="22"/>
        </w:rPr>
      </w:pPr>
    </w:p>
    <w:p w14:paraId="1440AF78" w14:textId="7422636C" w:rsidR="00D53EFF" w:rsidRPr="00242D96" w:rsidRDefault="00CE2680" w:rsidP="00314CB1">
      <w:pPr>
        <w:pStyle w:val="ListParagraph"/>
        <w:numPr>
          <w:ilvl w:val="0"/>
          <w:numId w:val="10"/>
        </w:numPr>
        <w:jc w:val="both"/>
        <w:rPr>
          <w:rFonts w:asciiTheme="minorHAnsi" w:hAnsiTheme="minorHAnsi"/>
          <w:sz w:val="22"/>
          <w:szCs w:val="22"/>
        </w:rPr>
      </w:pPr>
      <w:r w:rsidRPr="00242D96">
        <w:rPr>
          <w:rFonts w:asciiTheme="minorHAnsi" w:hAnsiTheme="minorHAnsi"/>
          <w:b/>
          <w:sz w:val="22"/>
          <w:szCs w:val="22"/>
        </w:rPr>
        <w:t>SCOPE OF WORK</w:t>
      </w:r>
    </w:p>
    <w:p w14:paraId="664D0CA9" w14:textId="77777777" w:rsidR="00242D96" w:rsidRPr="00242D96" w:rsidRDefault="00242D96" w:rsidP="00242D96">
      <w:pPr>
        <w:pStyle w:val="ListParagraph"/>
        <w:ind w:left="1080"/>
        <w:jc w:val="both"/>
        <w:rPr>
          <w:rFonts w:asciiTheme="minorHAnsi" w:hAnsiTheme="minorHAnsi"/>
          <w:sz w:val="22"/>
          <w:szCs w:val="22"/>
        </w:rPr>
      </w:pPr>
    </w:p>
    <w:p w14:paraId="18FD64C3" w14:textId="28DB5686" w:rsidR="00675950" w:rsidRPr="00675950" w:rsidRDefault="00675950" w:rsidP="007B5278">
      <w:pPr>
        <w:pStyle w:val="NormalWeb"/>
        <w:shd w:val="clear" w:color="auto" w:fill="FFFFFF"/>
        <w:spacing w:before="0" w:beforeAutospacing="0" w:after="0" w:afterAutospacing="0"/>
        <w:jc w:val="both"/>
        <w:textAlignment w:val="baseline"/>
        <w:rPr>
          <w:rFonts w:asciiTheme="minorHAnsi" w:hAnsiTheme="minorHAnsi" w:cstheme="minorHAnsi"/>
          <w:b/>
          <w:sz w:val="22"/>
          <w:szCs w:val="22"/>
        </w:rPr>
      </w:pPr>
      <w:r w:rsidRPr="00675950">
        <w:rPr>
          <w:rFonts w:asciiTheme="minorHAnsi" w:hAnsiTheme="minorHAnsi" w:cstheme="minorHAnsi"/>
          <w:b/>
          <w:sz w:val="22"/>
          <w:szCs w:val="22"/>
        </w:rPr>
        <w:t>Duties and Responsibilities</w:t>
      </w:r>
    </w:p>
    <w:p w14:paraId="6E4D18BA" w14:textId="77777777" w:rsidR="00675950" w:rsidRDefault="00675950" w:rsidP="007B5278">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42BE3DB3" w14:textId="556CB2BB" w:rsidR="00E733C3" w:rsidRDefault="00675950" w:rsidP="007B5278">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training is to consist of a </w:t>
      </w:r>
      <w:r w:rsidR="00E733C3" w:rsidRPr="009971FD">
        <w:rPr>
          <w:rFonts w:asciiTheme="minorHAnsi" w:hAnsiTheme="minorHAnsi" w:cstheme="minorHAnsi"/>
          <w:sz w:val="22"/>
          <w:szCs w:val="22"/>
        </w:rPr>
        <w:t xml:space="preserve">single five (5) day </w:t>
      </w:r>
      <w:r w:rsidR="002905D0">
        <w:rPr>
          <w:rFonts w:asciiTheme="minorHAnsi" w:hAnsiTheme="minorHAnsi" w:cstheme="minorHAnsi"/>
          <w:sz w:val="22"/>
          <w:szCs w:val="22"/>
        </w:rPr>
        <w:t>DER preparation</w:t>
      </w:r>
      <w:r w:rsidR="00E733C3" w:rsidRPr="009971FD">
        <w:rPr>
          <w:rFonts w:asciiTheme="minorHAnsi" w:hAnsiTheme="minorHAnsi" w:cstheme="minorHAnsi"/>
          <w:sz w:val="22"/>
          <w:szCs w:val="22"/>
        </w:rPr>
        <w:t xml:space="preserve"> training course </w:t>
      </w:r>
      <w:r w:rsidR="009971FD">
        <w:rPr>
          <w:rFonts w:asciiTheme="minorHAnsi" w:hAnsiTheme="minorHAnsi" w:cstheme="minorHAnsi"/>
          <w:sz w:val="22"/>
          <w:szCs w:val="22"/>
        </w:rPr>
        <w:t xml:space="preserve">in </w:t>
      </w:r>
      <w:r w:rsidR="001E28D3">
        <w:rPr>
          <w:rFonts w:asciiTheme="minorHAnsi" w:hAnsiTheme="minorHAnsi" w:cstheme="minorHAnsi"/>
          <w:sz w:val="22"/>
          <w:szCs w:val="22"/>
        </w:rPr>
        <w:t xml:space="preserve">late </w:t>
      </w:r>
      <w:r w:rsidR="002905D0">
        <w:rPr>
          <w:rFonts w:asciiTheme="minorHAnsi" w:hAnsiTheme="minorHAnsi" w:cstheme="minorHAnsi"/>
          <w:sz w:val="22"/>
          <w:szCs w:val="22"/>
        </w:rPr>
        <w:t>October</w:t>
      </w:r>
      <w:r w:rsidR="00E67228">
        <w:rPr>
          <w:rFonts w:asciiTheme="minorHAnsi" w:hAnsiTheme="minorHAnsi" w:cstheme="minorHAnsi"/>
          <w:sz w:val="22"/>
          <w:szCs w:val="22"/>
        </w:rPr>
        <w:t xml:space="preserve"> or early </w:t>
      </w:r>
      <w:r w:rsidR="006E53F8">
        <w:rPr>
          <w:rFonts w:asciiTheme="minorHAnsi" w:hAnsiTheme="minorHAnsi" w:cstheme="minorHAnsi"/>
          <w:sz w:val="22"/>
          <w:szCs w:val="22"/>
        </w:rPr>
        <w:t>November</w:t>
      </w:r>
      <w:r w:rsidR="00E733C3" w:rsidRPr="009971FD">
        <w:rPr>
          <w:rFonts w:asciiTheme="minorHAnsi" w:hAnsiTheme="minorHAnsi" w:cstheme="minorHAnsi"/>
          <w:sz w:val="22"/>
          <w:szCs w:val="22"/>
        </w:rPr>
        <w:t xml:space="preserve"> 2018</w:t>
      </w:r>
      <w:r>
        <w:rPr>
          <w:rFonts w:asciiTheme="minorHAnsi" w:hAnsiTheme="minorHAnsi" w:cstheme="minorHAnsi"/>
          <w:sz w:val="22"/>
          <w:szCs w:val="22"/>
        </w:rPr>
        <w:t xml:space="preserve"> for</w:t>
      </w:r>
      <w:r w:rsidR="00E733C3" w:rsidRPr="009971FD">
        <w:rPr>
          <w:rFonts w:asciiTheme="minorHAnsi" w:hAnsiTheme="minorHAnsi" w:cstheme="minorHAnsi"/>
          <w:sz w:val="22"/>
          <w:szCs w:val="22"/>
        </w:rPr>
        <w:t xml:space="preserve"> </w:t>
      </w:r>
      <w:r w:rsidR="002905D0">
        <w:rPr>
          <w:rFonts w:asciiTheme="minorHAnsi" w:hAnsiTheme="minorHAnsi" w:cstheme="minorHAnsi"/>
          <w:sz w:val="22"/>
          <w:szCs w:val="22"/>
        </w:rPr>
        <w:t xml:space="preserve">thirty </w:t>
      </w:r>
      <w:r w:rsidR="00E733C3" w:rsidRPr="009971FD">
        <w:rPr>
          <w:rFonts w:asciiTheme="minorHAnsi" w:hAnsiTheme="minorHAnsi" w:cstheme="minorHAnsi"/>
          <w:sz w:val="22"/>
          <w:szCs w:val="22"/>
        </w:rPr>
        <w:t>(</w:t>
      </w:r>
      <w:r w:rsidR="002905D0">
        <w:rPr>
          <w:rFonts w:asciiTheme="minorHAnsi" w:hAnsiTheme="minorHAnsi" w:cstheme="minorHAnsi"/>
          <w:sz w:val="22"/>
          <w:szCs w:val="22"/>
        </w:rPr>
        <w:t>3</w:t>
      </w:r>
      <w:r w:rsidR="001E28D3">
        <w:rPr>
          <w:rFonts w:asciiTheme="minorHAnsi" w:hAnsiTheme="minorHAnsi" w:cstheme="minorHAnsi"/>
          <w:sz w:val="22"/>
          <w:szCs w:val="22"/>
        </w:rPr>
        <w:t>0</w:t>
      </w:r>
      <w:r w:rsidR="00E733C3" w:rsidRPr="009971FD">
        <w:rPr>
          <w:rFonts w:asciiTheme="minorHAnsi" w:hAnsiTheme="minorHAnsi" w:cstheme="minorHAnsi"/>
          <w:sz w:val="22"/>
          <w:szCs w:val="22"/>
        </w:rPr>
        <w:t xml:space="preserve">) mid- and senior-level personnel </w:t>
      </w:r>
      <w:r w:rsidR="002905D0">
        <w:rPr>
          <w:rFonts w:asciiTheme="minorHAnsi" w:hAnsiTheme="minorHAnsi" w:cstheme="minorHAnsi"/>
          <w:sz w:val="22"/>
          <w:szCs w:val="22"/>
        </w:rPr>
        <w:t xml:space="preserve">from </w:t>
      </w:r>
      <w:r w:rsidR="00A9373F">
        <w:rPr>
          <w:rFonts w:asciiTheme="minorHAnsi" w:hAnsiTheme="minorHAnsi" w:cstheme="minorHAnsi"/>
          <w:sz w:val="22"/>
          <w:szCs w:val="22"/>
        </w:rPr>
        <w:t>the above</w:t>
      </w:r>
      <w:r w:rsidR="000C27EF">
        <w:rPr>
          <w:rFonts w:asciiTheme="minorHAnsi" w:hAnsiTheme="minorHAnsi" w:cstheme="minorHAnsi"/>
          <w:sz w:val="22"/>
          <w:szCs w:val="22"/>
        </w:rPr>
        <w:t>-</w:t>
      </w:r>
      <w:r w:rsidR="00A9373F">
        <w:rPr>
          <w:rFonts w:asciiTheme="minorHAnsi" w:hAnsiTheme="minorHAnsi" w:cstheme="minorHAnsi"/>
          <w:sz w:val="22"/>
          <w:szCs w:val="22"/>
        </w:rPr>
        <w:t xml:space="preserve">mentioned </w:t>
      </w:r>
      <w:r w:rsidR="002905D0">
        <w:rPr>
          <w:rFonts w:asciiTheme="minorHAnsi" w:hAnsiTheme="minorHAnsi" w:cstheme="minorHAnsi"/>
          <w:sz w:val="22"/>
          <w:szCs w:val="22"/>
        </w:rPr>
        <w:t xml:space="preserve">electricity-sector organizations, </w:t>
      </w:r>
      <w:r w:rsidR="00E733C3" w:rsidRPr="009971FD">
        <w:rPr>
          <w:rFonts w:asciiTheme="minorHAnsi" w:hAnsiTheme="minorHAnsi" w:cstheme="minorHAnsi"/>
          <w:sz w:val="22"/>
          <w:szCs w:val="22"/>
        </w:rPr>
        <w:t>to take place in</w:t>
      </w:r>
      <w:r w:rsidR="001E28D3">
        <w:rPr>
          <w:rFonts w:asciiTheme="minorHAnsi" w:hAnsiTheme="minorHAnsi" w:cstheme="minorHAnsi"/>
          <w:sz w:val="22"/>
          <w:szCs w:val="22"/>
        </w:rPr>
        <w:t xml:space="preserve"> or near </w:t>
      </w:r>
      <w:r w:rsidR="00A9373F">
        <w:rPr>
          <w:rFonts w:asciiTheme="minorHAnsi" w:hAnsiTheme="minorHAnsi" w:cstheme="minorHAnsi"/>
          <w:sz w:val="22"/>
          <w:szCs w:val="22"/>
        </w:rPr>
        <w:t>Bogota</w:t>
      </w:r>
      <w:r w:rsidR="001E28D3">
        <w:rPr>
          <w:rFonts w:asciiTheme="minorHAnsi" w:hAnsiTheme="minorHAnsi" w:cstheme="minorHAnsi"/>
          <w:sz w:val="22"/>
          <w:szCs w:val="22"/>
        </w:rPr>
        <w:t xml:space="preserve">, </w:t>
      </w:r>
      <w:r w:rsidR="002905D0">
        <w:rPr>
          <w:rFonts w:asciiTheme="minorHAnsi" w:hAnsiTheme="minorHAnsi" w:cstheme="minorHAnsi"/>
          <w:sz w:val="22"/>
          <w:szCs w:val="22"/>
        </w:rPr>
        <w:t>Colomb</w:t>
      </w:r>
      <w:r w:rsidR="001E28D3">
        <w:rPr>
          <w:rFonts w:asciiTheme="minorHAnsi" w:hAnsiTheme="minorHAnsi" w:cstheme="minorHAnsi"/>
          <w:sz w:val="22"/>
          <w:szCs w:val="22"/>
        </w:rPr>
        <w:t>ia</w:t>
      </w:r>
      <w:r w:rsidR="00E733C3" w:rsidRPr="009971FD">
        <w:rPr>
          <w:rFonts w:asciiTheme="minorHAnsi" w:hAnsiTheme="minorHAnsi" w:cstheme="minorHAnsi"/>
          <w:sz w:val="22"/>
          <w:szCs w:val="22"/>
        </w:rPr>
        <w:t>.</w:t>
      </w:r>
    </w:p>
    <w:p w14:paraId="5566FB07" w14:textId="77777777" w:rsidR="00242D96" w:rsidRPr="009971FD" w:rsidRDefault="00242D96" w:rsidP="007B5278">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3859A112" w14:textId="08C907B7" w:rsidR="00C94FB3" w:rsidRDefault="00675950" w:rsidP="00C94FB3">
      <w:pPr>
        <w:pStyle w:val="PlainText"/>
        <w:rPr>
          <w:lang w:val="en-US"/>
        </w:rPr>
      </w:pPr>
      <w:r>
        <w:rPr>
          <w:lang w:val="en-US"/>
        </w:rPr>
        <w:t xml:space="preserve">The </w:t>
      </w:r>
      <w:r w:rsidR="00C94FB3">
        <w:rPr>
          <w:lang w:val="en-US"/>
        </w:rPr>
        <w:t xml:space="preserve">training program </w:t>
      </w:r>
      <w:r>
        <w:rPr>
          <w:lang w:val="en-US"/>
        </w:rPr>
        <w:t>should</w:t>
      </w:r>
      <w:r w:rsidR="00C94FB3">
        <w:rPr>
          <w:lang w:val="en-US"/>
        </w:rPr>
        <w:t xml:space="preserve"> focus on the aspects</w:t>
      </w:r>
      <w:r>
        <w:rPr>
          <w:lang w:val="en-US"/>
        </w:rPr>
        <w:t xml:space="preserve"> of DER</w:t>
      </w:r>
      <w:r w:rsidR="00EF4F97">
        <w:rPr>
          <w:lang w:val="en-US"/>
        </w:rPr>
        <w:t xml:space="preserve"> integration issues</w:t>
      </w:r>
      <w:r w:rsidR="00C94FB3">
        <w:rPr>
          <w:lang w:val="en-US"/>
        </w:rPr>
        <w:t xml:space="preserve"> that are relevant for an ISO, from the </w:t>
      </w:r>
      <w:r w:rsidR="006E53F8">
        <w:rPr>
          <w:lang w:val="en-US"/>
        </w:rPr>
        <w:t xml:space="preserve">system operator’s </w:t>
      </w:r>
      <w:r w:rsidR="00C94FB3">
        <w:rPr>
          <w:lang w:val="en-US"/>
        </w:rPr>
        <w:t>prospective</w:t>
      </w:r>
      <w:r w:rsidR="006E53F8">
        <w:rPr>
          <w:lang w:val="en-US"/>
        </w:rPr>
        <w:t xml:space="preserve">. </w:t>
      </w:r>
      <w:r w:rsidR="006F2722">
        <w:rPr>
          <w:lang w:val="en-US"/>
        </w:rPr>
        <w:t>T</w:t>
      </w:r>
      <w:r w:rsidR="007B0D87">
        <w:rPr>
          <w:lang w:val="en-US"/>
        </w:rPr>
        <w:t>he</w:t>
      </w:r>
      <w:r w:rsidR="006F2722">
        <w:rPr>
          <w:lang w:val="en-US"/>
        </w:rPr>
        <w:t xml:space="preserve"> proposal should include the following</w:t>
      </w:r>
      <w:r w:rsidR="007B0D87">
        <w:rPr>
          <w:lang w:val="en-US"/>
        </w:rPr>
        <w:t xml:space="preserve"> topics</w:t>
      </w:r>
      <w:r w:rsidR="00EF4F97">
        <w:rPr>
          <w:lang w:val="en-US"/>
        </w:rPr>
        <w:t>:</w:t>
      </w:r>
      <w:r w:rsidR="00C94FB3">
        <w:rPr>
          <w:lang w:val="en-US"/>
        </w:rPr>
        <w:t xml:space="preserve"> </w:t>
      </w:r>
    </w:p>
    <w:p w14:paraId="38E26DF6" w14:textId="46B7225A" w:rsidR="00C94FB3" w:rsidRDefault="00C94FB3" w:rsidP="00C94FB3">
      <w:pPr>
        <w:pStyle w:val="PlainText"/>
        <w:rPr>
          <w:lang w:val="en-US"/>
        </w:rPr>
      </w:pPr>
    </w:p>
    <w:p w14:paraId="61A13B00" w14:textId="46118E58" w:rsidR="00C94FB3" w:rsidRDefault="00A60425" w:rsidP="006E53F8">
      <w:pPr>
        <w:pStyle w:val="PlainText"/>
        <w:numPr>
          <w:ilvl w:val="0"/>
          <w:numId w:val="48"/>
        </w:numPr>
        <w:rPr>
          <w:lang w:val="en-US"/>
        </w:rPr>
      </w:pPr>
      <w:r>
        <w:rPr>
          <w:lang w:val="en-US"/>
        </w:rPr>
        <w:t>Overview of</w:t>
      </w:r>
      <w:r w:rsidR="00C94FB3">
        <w:rPr>
          <w:lang w:val="en-US"/>
        </w:rPr>
        <w:t xml:space="preserve"> DER </w:t>
      </w:r>
    </w:p>
    <w:p w14:paraId="4E1841BB" w14:textId="2A8EB1B8" w:rsidR="00790BCB" w:rsidRDefault="00944F84" w:rsidP="00C94FB3">
      <w:pPr>
        <w:pStyle w:val="PlainText"/>
        <w:numPr>
          <w:ilvl w:val="0"/>
          <w:numId w:val="39"/>
        </w:numPr>
        <w:rPr>
          <w:lang w:val="en-US"/>
        </w:rPr>
      </w:pPr>
      <w:r>
        <w:rPr>
          <w:lang w:val="en-US"/>
        </w:rPr>
        <w:t>DER in front of and behind the meter</w:t>
      </w:r>
    </w:p>
    <w:p w14:paraId="01615787" w14:textId="3F449AF6" w:rsidR="00C94FB3" w:rsidRDefault="00944F84" w:rsidP="00C94FB3">
      <w:pPr>
        <w:pStyle w:val="PlainText"/>
        <w:numPr>
          <w:ilvl w:val="0"/>
          <w:numId w:val="39"/>
        </w:numPr>
        <w:rPr>
          <w:lang w:val="en-US"/>
        </w:rPr>
      </w:pPr>
      <w:r>
        <w:rPr>
          <w:lang w:val="en-US"/>
        </w:rPr>
        <w:t xml:space="preserve">What resources are included in </w:t>
      </w:r>
      <w:r w:rsidR="00C94FB3" w:rsidRPr="00CE1814">
        <w:rPr>
          <w:lang w:val="en-US"/>
        </w:rPr>
        <w:t xml:space="preserve">DER </w:t>
      </w:r>
      <w:r>
        <w:rPr>
          <w:lang w:val="en-US"/>
        </w:rPr>
        <w:t>vs DG</w:t>
      </w:r>
    </w:p>
    <w:p w14:paraId="019E130C" w14:textId="45EC6248" w:rsidR="00C94FB3" w:rsidRDefault="00C94FB3" w:rsidP="00C94FB3">
      <w:pPr>
        <w:pStyle w:val="PlainText"/>
        <w:numPr>
          <w:ilvl w:val="0"/>
          <w:numId w:val="39"/>
        </w:numPr>
        <w:rPr>
          <w:lang w:val="en-US"/>
        </w:rPr>
      </w:pPr>
      <w:r w:rsidRPr="00CE1814">
        <w:rPr>
          <w:lang w:val="en-US"/>
        </w:rPr>
        <w:t xml:space="preserve">Policy </w:t>
      </w:r>
      <w:r w:rsidR="00944F84">
        <w:rPr>
          <w:lang w:val="en-US"/>
        </w:rPr>
        <w:t>and regulatory i</w:t>
      </w:r>
      <w:r w:rsidRPr="00CE1814">
        <w:rPr>
          <w:lang w:val="en-US"/>
        </w:rPr>
        <w:t>ssues</w:t>
      </w:r>
    </w:p>
    <w:p w14:paraId="284D67A9" w14:textId="7D169B01" w:rsidR="00C94FB3" w:rsidRPr="00CE1814" w:rsidRDefault="00C94FB3" w:rsidP="00C94FB3">
      <w:pPr>
        <w:pStyle w:val="PlainText"/>
        <w:numPr>
          <w:ilvl w:val="0"/>
          <w:numId w:val="39"/>
        </w:numPr>
        <w:rPr>
          <w:lang w:val="en-US"/>
        </w:rPr>
      </w:pPr>
      <w:r>
        <w:rPr>
          <w:lang w:val="en-US"/>
        </w:rPr>
        <w:lastRenderedPageBreak/>
        <w:t xml:space="preserve">DER </w:t>
      </w:r>
      <w:r w:rsidR="00944F84">
        <w:rPr>
          <w:lang w:val="en-US"/>
        </w:rPr>
        <w:t>rate structures</w:t>
      </w:r>
    </w:p>
    <w:p w14:paraId="3C8E8FFE" w14:textId="77777777" w:rsidR="00C94FB3" w:rsidRDefault="00C94FB3" w:rsidP="00C94FB3">
      <w:pPr>
        <w:pStyle w:val="PlainText"/>
        <w:rPr>
          <w:lang w:val="en-US"/>
        </w:rPr>
      </w:pPr>
    </w:p>
    <w:p w14:paraId="4436E132" w14:textId="112D727D" w:rsidR="00C94FB3" w:rsidRDefault="00C94FB3" w:rsidP="006E53F8">
      <w:pPr>
        <w:pStyle w:val="PlainText"/>
        <w:numPr>
          <w:ilvl w:val="0"/>
          <w:numId w:val="48"/>
        </w:numPr>
        <w:rPr>
          <w:lang w:val="en-US"/>
        </w:rPr>
      </w:pPr>
      <w:r>
        <w:rPr>
          <w:lang w:val="en-US"/>
        </w:rPr>
        <w:t>Integration</w:t>
      </w:r>
      <w:r w:rsidR="00790BCB">
        <w:rPr>
          <w:lang w:val="en-US"/>
        </w:rPr>
        <w:t xml:space="preserve"> of DER into the electricity markets</w:t>
      </w:r>
      <w:r>
        <w:rPr>
          <w:lang w:val="en-US"/>
        </w:rPr>
        <w:t xml:space="preserve"> </w:t>
      </w:r>
    </w:p>
    <w:p w14:paraId="75CD2FE1" w14:textId="6EFE2A85" w:rsidR="00C94FB3" w:rsidRDefault="00C94FB3" w:rsidP="00C94FB3">
      <w:pPr>
        <w:pStyle w:val="PlainText"/>
        <w:numPr>
          <w:ilvl w:val="0"/>
          <w:numId w:val="40"/>
        </w:numPr>
        <w:rPr>
          <w:lang w:val="en-US"/>
        </w:rPr>
      </w:pPr>
      <w:r w:rsidRPr="00CE1814">
        <w:rPr>
          <w:lang w:val="en-US"/>
        </w:rPr>
        <w:t xml:space="preserve">DER </w:t>
      </w:r>
      <w:r w:rsidR="00944F84">
        <w:rPr>
          <w:lang w:val="en-US"/>
        </w:rPr>
        <w:t>m</w:t>
      </w:r>
      <w:r w:rsidRPr="00CE1814">
        <w:rPr>
          <w:lang w:val="en-US"/>
        </w:rPr>
        <w:t xml:space="preserve">anagement </w:t>
      </w:r>
      <w:r w:rsidR="00944F84">
        <w:rPr>
          <w:lang w:val="en-US"/>
        </w:rPr>
        <w:t>s</w:t>
      </w:r>
      <w:r w:rsidRPr="00CE1814">
        <w:rPr>
          <w:lang w:val="en-US"/>
        </w:rPr>
        <w:t>ystems</w:t>
      </w:r>
    </w:p>
    <w:p w14:paraId="5B143681" w14:textId="465ADEF1" w:rsidR="008A2634" w:rsidRDefault="008A2634" w:rsidP="00C94FB3">
      <w:pPr>
        <w:pStyle w:val="PlainText"/>
        <w:numPr>
          <w:ilvl w:val="0"/>
          <w:numId w:val="40"/>
        </w:numPr>
        <w:rPr>
          <w:lang w:val="en-US"/>
        </w:rPr>
      </w:pPr>
      <w:r>
        <w:rPr>
          <w:lang w:val="en-US"/>
        </w:rPr>
        <w:t>Business models</w:t>
      </w:r>
    </w:p>
    <w:p w14:paraId="749EF730" w14:textId="27B22BF3" w:rsidR="00C94FB3" w:rsidRPr="00C94FB3" w:rsidRDefault="00C94FB3" w:rsidP="00C94FB3">
      <w:pPr>
        <w:pStyle w:val="PlainText"/>
        <w:numPr>
          <w:ilvl w:val="0"/>
          <w:numId w:val="40"/>
        </w:numPr>
        <w:rPr>
          <w:rFonts w:asciiTheme="minorHAnsi" w:hAnsiTheme="minorHAnsi"/>
          <w:lang w:val="en-US"/>
        </w:rPr>
      </w:pPr>
      <w:r w:rsidRPr="00C94FB3">
        <w:rPr>
          <w:rFonts w:asciiTheme="minorHAnsi" w:hAnsiTheme="minorHAnsi"/>
          <w:lang w:val="en-US"/>
        </w:rPr>
        <w:t>Interaction requirements between ISO</w:t>
      </w:r>
      <w:r w:rsidR="00776BCB">
        <w:rPr>
          <w:rFonts w:asciiTheme="minorHAnsi" w:hAnsiTheme="minorHAnsi"/>
          <w:lang w:val="en-US"/>
        </w:rPr>
        <w:t>,</w:t>
      </w:r>
      <w:r w:rsidRPr="00C94FB3">
        <w:rPr>
          <w:rFonts w:asciiTheme="minorHAnsi" w:hAnsiTheme="minorHAnsi"/>
          <w:lang w:val="en-US"/>
        </w:rPr>
        <w:t xml:space="preserve"> DSO </w:t>
      </w:r>
      <w:r w:rsidR="00776BCB">
        <w:rPr>
          <w:rFonts w:asciiTheme="minorHAnsi" w:hAnsiTheme="minorHAnsi"/>
          <w:lang w:val="en-US"/>
        </w:rPr>
        <w:t xml:space="preserve">and DER aggregators </w:t>
      </w:r>
      <w:r w:rsidRPr="00C94FB3">
        <w:rPr>
          <w:rFonts w:asciiTheme="minorHAnsi" w:hAnsiTheme="minorHAnsi"/>
          <w:lang w:val="en-US"/>
        </w:rPr>
        <w:t xml:space="preserve">at high penetration levels of DER   </w:t>
      </w:r>
    </w:p>
    <w:p w14:paraId="6F64FBAE" w14:textId="1F8CCDC3" w:rsidR="00C94FB3" w:rsidRPr="00C94FB3" w:rsidRDefault="00C94FB3" w:rsidP="00C94FB3">
      <w:pPr>
        <w:pStyle w:val="PlainText"/>
        <w:numPr>
          <w:ilvl w:val="0"/>
          <w:numId w:val="41"/>
        </w:numPr>
        <w:rPr>
          <w:rFonts w:asciiTheme="minorHAnsi" w:hAnsiTheme="minorHAnsi"/>
          <w:lang w:val="en-US"/>
        </w:rPr>
      </w:pPr>
      <w:r w:rsidRPr="00C94FB3">
        <w:rPr>
          <w:rFonts w:asciiTheme="minorHAnsi" w:hAnsiTheme="minorHAnsi"/>
          <w:lang w:val="en-US"/>
        </w:rPr>
        <w:t xml:space="preserve">DER </w:t>
      </w:r>
      <w:r w:rsidR="00944F84">
        <w:rPr>
          <w:rFonts w:asciiTheme="minorHAnsi" w:hAnsiTheme="minorHAnsi"/>
          <w:lang w:val="en-US"/>
        </w:rPr>
        <w:t>m</w:t>
      </w:r>
      <w:r w:rsidRPr="00C94FB3">
        <w:rPr>
          <w:rFonts w:asciiTheme="minorHAnsi" w:hAnsiTheme="minorHAnsi"/>
          <w:lang w:val="en-US"/>
        </w:rPr>
        <w:t xml:space="preserve">easurement, </w:t>
      </w:r>
      <w:r w:rsidR="00944F84">
        <w:rPr>
          <w:rFonts w:asciiTheme="minorHAnsi" w:hAnsiTheme="minorHAnsi"/>
          <w:lang w:val="en-US"/>
        </w:rPr>
        <w:t>e</w:t>
      </w:r>
      <w:r w:rsidRPr="00C94FB3">
        <w:rPr>
          <w:rFonts w:asciiTheme="minorHAnsi" w:hAnsiTheme="minorHAnsi"/>
          <w:lang w:val="en-US"/>
        </w:rPr>
        <w:t xml:space="preserve">valuation, and </w:t>
      </w:r>
      <w:r w:rsidR="00944F84">
        <w:rPr>
          <w:rFonts w:asciiTheme="minorHAnsi" w:hAnsiTheme="minorHAnsi"/>
          <w:lang w:val="en-US"/>
        </w:rPr>
        <w:t>v</w:t>
      </w:r>
      <w:r w:rsidRPr="00C94FB3">
        <w:rPr>
          <w:rFonts w:asciiTheme="minorHAnsi" w:hAnsiTheme="minorHAnsi"/>
          <w:lang w:val="en-US"/>
        </w:rPr>
        <w:t>erification</w:t>
      </w:r>
    </w:p>
    <w:p w14:paraId="7523CAAF" w14:textId="7E5807F3" w:rsidR="00776BCB" w:rsidRPr="00776BCB" w:rsidRDefault="00C94FB3" w:rsidP="00776BCB">
      <w:pPr>
        <w:pStyle w:val="PlainText"/>
        <w:numPr>
          <w:ilvl w:val="0"/>
          <w:numId w:val="41"/>
        </w:numPr>
        <w:rPr>
          <w:rFonts w:asciiTheme="minorHAnsi" w:hAnsiTheme="minorHAnsi"/>
          <w:lang w:val="en-US"/>
        </w:rPr>
      </w:pPr>
      <w:r w:rsidRPr="00C94FB3">
        <w:rPr>
          <w:rFonts w:asciiTheme="minorHAnsi" w:hAnsiTheme="minorHAnsi"/>
          <w:lang w:val="en-US"/>
        </w:rPr>
        <w:t xml:space="preserve">DER </w:t>
      </w:r>
      <w:r w:rsidR="00944F84">
        <w:rPr>
          <w:rFonts w:asciiTheme="minorHAnsi" w:hAnsiTheme="minorHAnsi"/>
          <w:lang w:val="en-US"/>
        </w:rPr>
        <w:t>s</w:t>
      </w:r>
      <w:r w:rsidRPr="00C94FB3">
        <w:rPr>
          <w:rFonts w:asciiTheme="minorHAnsi" w:hAnsiTheme="minorHAnsi"/>
          <w:lang w:val="en-US"/>
        </w:rPr>
        <w:t xml:space="preserve">upply and </w:t>
      </w:r>
      <w:r w:rsidR="00944F84">
        <w:rPr>
          <w:rFonts w:asciiTheme="minorHAnsi" w:hAnsiTheme="minorHAnsi"/>
          <w:lang w:val="en-US"/>
        </w:rPr>
        <w:t>d</w:t>
      </w:r>
      <w:r w:rsidRPr="00C94FB3">
        <w:rPr>
          <w:rFonts w:asciiTheme="minorHAnsi" w:hAnsiTheme="minorHAnsi"/>
          <w:lang w:val="en-US"/>
        </w:rPr>
        <w:t xml:space="preserve">emand in the </w:t>
      </w:r>
      <w:r w:rsidR="00944F84">
        <w:rPr>
          <w:rFonts w:asciiTheme="minorHAnsi" w:hAnsiTheme="minorHAnsi"/>
          <w:lang w:val="en-US"/>
        </w:rPr>
        <w:t>e</w:t>
      </w:r>
      <w:r w:rsidRPr="00C94FB3">
        <w:rPr>
          <w:rFonts w:asciiTheme="minorHAnsi" w:hAnsiTheme="minorHAnsi"/>
          <w:lang w:val="en-US"/>
        </w:rPr>
        <w:t xml:space="preserve">lectricity </w:t>
      </w:r>
      <w:r w:rsidR="00944F84">
        <w:rPr>
          <w:rFonts w:asciiTheme="minorHAnsi" w:hAnsiTheme="minorHAnsi"/>
          <w:lang w:val="en-US"/>
        </w:rPr>
        <w:t>m</w:t>
      </w:r>
      <w:r w:rsidRPr="00C94FB3">
        <w:rPr>
          <w:rFonts w:asciiTheme="minorHAnsi" w:hAnsiTheme="minorHAnsi"/>
          <w:lang w:val="en-US"/>
        </w:rPr>
        <w:t>arkets</w:t>
      </w:r>
    </w:p>
    <w:p w14:paraId="346020D2" w14:textId="24CBD588" w:rsidR="00C94FB3" w:rsidRDefault="00223A3D" w:rsidP="00C94FB3">
      <w:pPr>
        <w:pStyle w:val="PlainText"/>
        <w:numPr>
          <w:ilvl w:val="0"/>
          <w:numId w:val="41"/>
        </w:numPr>
        <w:rPr>
          <w:rFonts w:asciiTheme="minorHAnsi" w:hAnsiTheme="minorHAnsi"/>
          <w:lang w:val="en-US"/>
        </w:rPr>
      </w:pPr>
      <w:r>
        <w:rPr>
          <w:rFonts w:asciiTheme="minorHAnsi" w:hAnsiTheme="minorHAnsi"/>
          <w:lang w:val="en-US"/>
        </w:rPr>
        <w:t>Examples of c</w:t>
      </w:r>
      <w:r w:rsidR="00C94FB3" w:rsidRPr="00C94FB3">
        <w:rPr>
          <w:rFonts w:asciiTheme="minorHAnsi" w:hAnsiTheme="minorHAnsi"/>
          <w:lang w:val="en-US"/>
        </w:rPr>
        <w:t xml:space="preserve">urrent DR </w:t>
      </w:r>
      <w:r w:rsidR="00944F84">
        <w:rPr>
          <w:rFonts w:asciiTheme="minorHAnsi" w:hAnsiTheme="minorHAnsi"/>
          <w:lang w:val="en-US"/>
        </w:rPr>
        <w:t>p</w:t>
      </w:r>
      <w:r w:rsidR="00C94FB3" w:rsidRPr="00C94FB3">
        <w:rPr>
          <w:rFonts w:asciiTheme="minorHAnsi" w:hAnsiTheme="minorHAnsi"/>
          <w:lang w:val="en-US"/>
        </w:rPr>
        <w:t xml:space="preserve">rograms in North-American </w:t>
      </w:r>
      <w:r w:rsidR="00944F84">
        <w:rPr>
          <w:rFonts w:asciiTheme="minorHAnsi" w:hAnsiTheme="minorHAnsi"/>
          <w:lang w:val="en-US"/>
        </w:rPr>
        <w:t>w</w:t>
      </w:r>
      <w:r w:rsidR="00C94FB3" w:rsidRPr="00C94FB3">
        <w:rPr>
          <w:rFonts w:asciiTheme="minorHAnsi" w:hAnsiTheme="minorHAnsi"/>
          <w:lang w:val="en-US"/>
        </w:rPr>
        <w:t xml:space="preserve">holesale </w:t>
      </w:r>
      <w:r w:rsidR="00944F84">
        <w:rPr>
          <w:rFonts w:asciiTheme="minorHAnsi" w:hAnsiTheme="minorHAnsi"/>
          <w:lang w:val="en-US"/>
        </w:rPr>
        <w:t>m</w:t>
      </w:r>
      <w:r w:rsidR="00C94FB3" w:rsidRPr="00C94FB3">
        <w:rPr>
          <w:rFonts w:asciiTheme="minorHAnsi" w:hAnsiTheme="minorHAnsi"/>
          <w:lang w:val="en-US"/>
        </w:rPr>
        <w:t xml:space="preserve">arkets DER </w:t>
      </w:r>
      <w:r w:rsidR="00944F84">
        <w:rPr>
          <w:rFonts w:asciiTheme="minorHAnsi" w:hAnsiTheme="minorHAnsi"/>
          <w:lang w:val="en-US"/>
        </w:rPr>
        <w:t>i</w:t>
      </w:r>
      <w:r w:rsidR="00C94FB3" w:rsidRPr="00C94FB3">
        <w:rPr>
          <w:rFonts w:asciiTheme="minorHAnsi" w:hAnsiTheme="minorHAnsi"/>
          <w:lang w:val="en-US"/>
        </w:rPr>
        <w:t xml:space="preserve">ntegration and DER </w:t>
      </w:r>
      <w:r w:rsidR="00944F84">
        <w:rPr>
          <w:rFonts w:asciiTheme="minorHAnsi" w:hAnsiTheme="minorHAnsi"/>
          <w:lang w:val="en-US"/>
        </w:rPr>
        <w:t>p</w:t>
      </w:r>
      <w:r w:rsidR="00C94FB3" w:rsidRPr="00C94FB3">
        <w:rPr>
          <w:rFonts w:asciiTheme="minorHAnsi" w:hAnsiTheme="minorHAnsi"/>
          <w:lang w:val="en-US"/>
        </w:rPr>
        <w:t>roviders</w:t>
      </w:r>
    </w:p>
    <w:p w14:paraId="15A836BB" w14:textId="1F50178E" w:rsidR="00776BCB" w:rsidRPr="00C94FB3" w:rsidRDefault="00776BCB" w:rsidP="00C94FB3">
      <w:pPr>
        <w:pStyle w:val="PlainText"/>
        <w:numPr>
          <w:ilvl w:val="0"/>
          <w:numId w:val="41"/>
        </w:numPr>
        <w:rPr>
          <w:rFonts w:asciiTheme="minorHAnsi" w:hAnsiTheme="minorHAnsi"/>
          <w:lang w:val="en-US"/>
        </w:rPr>
      </w:pPr>
      <w:r>
        <w:rPr>
          <w:rFonts w:asciiTheme="minorHAnsi" w:hAnsiTheme="minorHAnsi"/>
          <w:lang w:val="en-US"/>
        </w:rPr>
        <w:t>Outlook of DER integration (in front and behind the meter) and the future role of ISO´s</w:t>
      </w:r>
    </w:p>
    <w:p w14:paraId="66D7D760" w14:textId="77777777" w:rsidR="00C94FB3" w:rsidRPr="00C94FB3" w:rsidRDefault="00C94FB3" w:rsidP="00C94FB3">
      <w:pPr>
        <w:pStyle w:val="PlainText"/>
        <w:rPr>
          <w:rFonts w:asciiTheme="minorHAnsi" w:hAnsiTheme="minorHAnsi"/>
          <w:lang w:val="en-US"/>
        </w:rPr>
      </w:pPr>
      <w:r w:rsidRPr="00C94FB3">
        <w:rPr>
          <w:rFonts w:asciiTheme="minorHAnsi" w:hAnsiTheme="minorHAnsi"/>
          <w:lang w:val="en-US"/>
        </w:rPr>
        <w:t> </w:t>
      </w:r>
    </w:p>
    <w:p w14:paraId="016E7BD5" w14:textId="5F77A2A0" w:rsidR="00C94FB3" w:rsidRPr="00C94FB3" w:rsidRDefault="00C94FB3" w:rsidP="006E53F8">
      <w:pPr>
        <w:pStyle w:val="PlainText"/>
        <w:numPr>
          <w:ilvl w:val="0"/>
          <w:numId w:val="48"/>
        </w:numPr>
        <w:rPr>
          <w:rFonts w:asciiTheme="minorHAnsi" w:hAnsiTheme="minorHAnsi"/>
          <w:lang w:val="en-US"/>
        </w:rPr>
      </w:pPr>
      <w:r w:rsidRPr="00C94FB3">
        <w:rPr>
          <w:rFonts w:asciiTheme="minorHAnsi" w:hAnsiTheme="minorHAnsi"/>
          <w:lang w:val="en-US"/>
        </w:rPr>
        <w:t xml:space="preserve">Planning </w:t>
      </w:r>
      <w:r w:rsidR="00247503">
        <w:rPr>
          <w:rFonts w:asciiTheme="minorHAnsi" w:hAnsiTheme="minorHAnsi"/>
          <w:lang w:val="en-US"/>
        </w:rPr>
        <w:t xml:space="preserve">the </w:t>
      </w:r>
      <w:r w:rsidR="00944F84">
        <w:rPr>
          <w:rFonts w:asciiTheme="minorHAnsi" w:hAnsiTheme="minorHAnsi"/>
          <w:lang w:val="en-US"/>
        </w:rPr>
        <w:t>b</w:t>
      </w:r>
      <w:r w:rsidR="00247503">
        <w:rPr>
          <w:rFonts w:asciiTheme="minorHAnsi" w:hAnsiTheme="minorHAnsi"/>
          <w:lang w:val="en-US"/>
        </w:rPr>
        <w:t xml:space="preserve">ulk </w:t>
      </w:r>
      <w:r w:rsidR="00944F84">
        <w:rPr>
          <w:rFonts w:asciiTheme="minorHAnsi" w:hAnsiTheme="minorHAnsi"/>
          <w:lang w:val="en-US"/>
        </w:rPr>
        <w:t>p</w:t>
      </w:r>
      <w:r w:rsidR="00247503">
        <w:rPr>
          <w:rFonts w:asciiTheme="minorHAnsi" w:hAnsiTheme="minorHAnsi"/>
          <w:lang w:val="en-US"/>
        </w:rPr>
        <w:t xml:space="preserve">ower </w:t>
      </w:r>
      <w:r w:rsidR="00944F84">
        <w:rPr>
          <w:rFonts w:asciiTheme="minorHAnsi" w:hAnsiTheme="minorHAnsi"/>
          <w:lang w:val="en-US"/>
        </w:rPr>
        <w:t>s</w:t>
      </w:r>
      <w:r w:rsidR="003A499D">
        <w:rPr>
          <w:rFonts w:asciiTheme="minorHAnsi" w:hAnsiTheme="minorHAnsi"/>
          <w:lang w:val="en-US"/>
        </w:rPr>
        <w:t xml:space="preserve">ystem </w:t>
      </w:r>
      <w:r w:rsidRPr="00C94FB3">
        <w:rPr>
          <w:rFonts w:asciiTheme="minorHAnsi" w:hAnsiTheme="minorHAnsi"/>
          <w:lang w:val="en-US"/>
        </w:rPr>
        <w:t>for high DER penet</w:t>
      </w:r>
      <w:r w:rsidR="00F2547E">
        <w:rPr>
          <w:rFonts w:asciiTheme="minorHAnsi" w:hAnsiTheme="minorHAnsi"/>
          <w:lang w:val="en-US"/>
        </w:rPr>
        <w:t>rations</w:t>
      </w:r>
    </w:p>
    <w:p w14:paraId="06915AD2" w14:textId="47563442" w:rsidR="00C94FB3" w:rsidRPr="00C94FB3" w:rsidRDefault="00C94FB3" w:rsidP="00C94FB3">
      <w:pPr>
        <w:pStyle w:val="PlainText"/>
        <w:numPr>
          <w:ilvl w:val="0"/>
          <w:numId w:val="42"/>
        </w:numPr>
        <w:rPr>
          <w:rFonts w:asciiTheme="minorHAnsi" w:hAnsiTheme="minorHAnsi"/>
          <w:lang w:val="en-US"/>
        </w:rPr>
      </w:pPr>
      <w:r w:rsidRPr="00C94FB3">
        <w:rPr>
          <w:rFonts w:asciiTheme="minorHAnsi" w:hAnsiTheme="minorHAnsi"/>
          <w:lang w:val="en-US"/>
        </w:rPr>
        <w:t xml:space="preserve">Introduction to </w:t>
      </w:r>
      <w:r w:rsidR="00944F84">
        <w:rPr>
          <w:rFonts w:asciiTheme="minorHAnsi" w:hAnsiTheme="minorHAnsi"/>
          <w:lang w:val="en-US"/>
        </w:rPr>
        <w:t>p</w:t>
      </w:r>
      <w:r w:rsidRPr="00C94FB3">
        <w:rPr>
          <w:rFonts w:asciiTheme="minorHAnsi" w:hAnsiTheme="minorHAnsi"/>
          <w:lang w:val="en-US"/>
        </w:rPr>
        <w:t xml:space="preserve">lanning for </w:t>
      </w:r>
      <w:r w:rsidR="00944F84">
        <w:rPr>
          <w:rFonts w:asciiTheme="minorHAnsi" w:hAnsiTheme="minorHAnsi"/>
          <w:lang w:val="en-US"/>
        </w:rPr>
        <w:t>h</w:t>
      </w:r>
      <w:r w:rsidRPr="00C94FB3">
        <w:rPr>
          <w:rFonts w:asciiTheme="minorHAnsi" w:hAnsiTheme="minorHAnsi"/>
          <w:lang w:val="en-US"/>
        </w:rPr>
        <w:t xml:space="preserve">igh DER </w:t>
      </w:r>
      <w:r w:rsidR="00944F84">
        <w:rPr>
          <w:rFonts w:asciiTheme="minorHAnsi" w:hAnsiTheme="minorHAnsi"/>
          <w:lang w:val="en-US"/>
        </w:rPr>
        <w:t>p</w:t>
      </w:r>
      <w:r w:rsidRPr="00C94FB3">
        <w:rPr>
          <w:rFonts w:asciiTheme="minorHAnsi" w:hAnsiTheme="minorHAnsi"/>
          <w:lang w:val="en-US"/>
        </w:rPr>
        <w:t xml:space="preserve">enetrations </w:t>
      </w:r>
    </w:p>
    <w:p w14:paraId="1155E5DD" w14:textId="77777777" w:rsidR="00C94FB3" w:rsidRPr="00C94FB3" w:rsidRDefault="00C94FB3" w:rsidP="00C94FB3">
      <w:pPr>
        <w:pStyle w:val="PlainText"/>
        <w:numPr>
          <w:ilvl w:val="0"/>
          <w:numId w:val="42"/>
        </w:numPr>
        <w:rPr>
          <w:rFonts w:asciiTheme="minorHAnsi" w:hAnsiTheme="minorHAnsi"/>
          <w:lang w:val="en-US"/>
        </w:rPr>
      </w:pPr>
      <w:r w:rsidRPr="00C94FB3">
        <w:rPr>
          <w:rFonts w:asciiTheme="minorHAnsi" w:hAnsiTheme="minorHAnsi"/>
          <w:lang w:val="en-US"/>
        </w:rPr>
        <w:t>Load forecasting in different time horizons, from long term to real time, with DERs </w:t>
      </w:r>
    </w:p>
    <w:p w14:paraId="275FF768" w14:textId="511F997F" w:rsidR="00C94FB3" w:rsidRPr="00C94FB3" w:rsidRDefault="00C94FB3" w:rsidP="00C94FB3">
      <w:pPr>
        <w:pStyle w:val="PlainText"/>
        <w:numPr>
          <w:ilvl w:val="0"/>
          <w:numId w:val="42"/>
        </w:numPr>
        <w:rPr>
          <w:rFonts w:asciiTheme="minorHAnsi" w:hAnsiTheme="minorHAnsi"/>
          <w:lang w:val="en-US"/>
        </w:rPr>
      </w:pPr>
      <w:r w:rsidRPr="00C94FB3">
        <w:rPr>
          <w:rFonts w:asciiTheme="minorHAnsi" w:hAnsiTheme="minorHAnsi"/>
          <w:lang w:val="en-US"/>
        </w:rPr>
        <w:t xml:space="preserve">Hosting </w:t>
      </w:r>
      <w:r w:rsidR="00944F84">
        <w:rPr>
          <w:rFonts w:asciiTheme="minorHAnsi" w:hAnsiTheme="minorHAnsi"/>
          <w:lang w:val="en-US"/>
        </w:rPr>
        <w:t>c</w:t>
      </w:r>
      <w:r w:rsidRPr="00C94FB3">
        <w:rPr>
          <w:rFonts w:asciiTheme="minorHAnsi" w:hAnsiTheme="minorHAnsi"/>
          <w:lang w:val="en-US"/>
        </w:rPr>
        <w:t xml:space="preserve">apacity </w:t>
      </w:r>
      <w:r w:rsidR="003A499D">
        <w:rPr>
          <w:rFonts w:asciiTheme="minorHAnsi" w:hAnsiTheme="minorHAnsi"/>
          <w:lang w:val="en-US"/>
        </w:rPr>
        <w:t>(feeder and system level)</w:t>
      </w:r>
    </w:p>
    <w:p w14:paraId="717933C5" w14:textId="5F62E62C" w:rsidR="00C94FB3" w:rsidRDefault="00C94FB3" w:rsidP="00BD4657">
      <w:pPr>
        <w:pStyle w:val="PlainText"/>
        <w:numPr>
          <w:ilvl w:val="0"/>
          <w:numId w:val="49"/>
        </w:numPr>
        <w:rPr>
          <w:rFonts w:asciiTheme="minorHAnsi" w:hAnsiTheme="minorHAnsi"/>
          <w:lang w:val="en-US"/>
        </w:rPr>
      </w:pPr>
      <w:r w:rsidRPr="00C94FB3">
        <w:rPr>
          <w:rFonts w:asciiTheme="minorHAnsi" w:hAnsiTheme="minorHAnsi"/>
          <w:lang w:val="en-US"/>
        </w:rPr>
        <w:t xml:space="preserve">Impact of DERs on </w:t>
      </w:r>
      <w:r w:rsidR="00944F84">
        <w:rPr>
          <w:rFonts w:asciiTheme="minorHAnsi" w:hAnsiTheme="minorHAnsi"/>
          <w:lang w:val="en-US"/>
        </w:rPr>
        <w:t>b</w:t>
      </w:r>
      <w:r w:rsidRPr="00C94FB3">
        <w:rPr>
          <w:rFonts w:asciiTheme="minorHAnsi" w:hAnsiTheme="minorHAnsi"/>
          <w:lang w:val="en-US"/>
        </w:rPr>
        <w:t xml:space="preserve">ulk </w:t>
      </w:r>
      <w:r w:rsidR="00944F84">
        <w:rPr>
          <w:rFonts w:asciiTheme="minorHAnsi" w:hAnsiTheme="minorHAnsi"/>
          <w:lang w:val="en-US"/>
        </w:rPr>
        <w:t>p</w:t>
      </w:r>
      <w:r w:rsidRPr="00C94FB3">
        <w:rPr>
          <w:rFonts w:asciiTheme="minorHAnsi" w:hAnsiTheme="minorHAnsi"/>
          <w:lang w:val="en-US"/>
        </w:rPr>
        <w:t xml:space="preserve">ower </w:t>
      </w:r>
      <w:r w:rsidR="00944F84">
        <w:rPr>
          <w:rFonts w:asciiTheme="minorHAnsi" w:hAnsiTheme="minorHAnsi"/>
          <w:lang w:val="en-US"/>
        </w:rPr>
        <w:t>s</w:t>
      </w:r>
      <w:r w:rsidRPr="00C94FB3">
        <w:rPr>
          <w:rFonts w:asciiTheme="minorHAnsi" w:hAnsiTheme="minorHAnsi"/>
          <w:lang w:val="en-US"/>
        </w:rPr>
        <w:t xml:space="preserve">ystem reliability </w:t>
      </w:r>
      <w:r w:rsidR="00AF389B">
        <w:rPr>
          <w:rFonts w:asciiTheme="minorHAnsi" w:hAnsiTheme="minorHAnsi"/>
          <w:lang w:val="en-US"/>
        </w:rPr>
        <w:t>and stability</w:t>
      </w:r>
    </w:p>
    <w:p w14:paraId="5989BA8D" w14:textId="10A1E844" w:rsidR="00776BCB" w:rsidRPr="00C94FB3" w:rsidRDefault="00776BCB" w:rsidP="00BD4657">
      <w:pPr>
        <w:pStyle w:val="PlainText"/>
        <w:numPr>
          <w:ilvl w:val="0"/>
          <w:numId w:val="49"/>
        </w:numPr>
        <w:rPr>
          <w:rFonts w:asciiTheme="minorHAnsi" w:hAnsiTheme="minorHAnsi"/>
          <w:lang w:val="en-US"/>
        </w:rPr>
      </w:pPr>
      <w:r>
        <w:rPr>
          <w:rFonts w:asciiTheme="minorHAnsi" w:hAnsiTheme="minorHAnsi"/>
          <w:lang w:val="en-US"/>
        </w:rPr>
        <w:t xml:space="preserve">Special considerations regarding impact of behind the meter DER on system reliability </w:t>
      </w:r>
    </w:p>
    <w:p w14:paraId="51C40A5F" w14:textId="1A0C066F" w:rsidR="00C94FB3" w:rsidRPr="00C94FB3" w:rsidRDefault="00C94FB3" w:rsidP="00BD4657">
      <w:pPr>
        <w:pStyle w:val="PlainText"/>
        <w:numPr>
          <w:ilvl w:val="0"/>
          <w:numId w:val="49"/>
        </w:numPr>
        <w:rPr>
          <w:rFonts w:asciiTheme="minorHAnsi" w:hAnsiTheme="minorHAnsi"/>
          <w:lang w:val="en-US"/>
        </w:rPr>
      </w:pPr>
      <w:r w:rsidRPr="00C94FB3">
        <w:rPr>
          <w:rFonts w:asciiTheme="minorHAnsi" w:hAnsiTheme="minorHAnsi"/>
          <w:lang w:val="en-US"/>
        </w:rPr>
        <w:t xml:space="preserve">Load flow and dynamic studies for assessing the impact of DER on the </w:t>
      </w:r>
      <w:r w:rsidR="00AF389B">
        <w:rPr>
          <w:rFonts w:asciiTheme="minorHAnsi" w:hAnsiTheme="minorHAnsi"/>
          <w:lang w:val="en-US"/>
        </w:rPr>
        <w:t>b</w:t>
      </w:r>
      <w:r w:rsidRPr="00C94FB3">
        <w:rPr>
          <w:rFonts w:asciiTheme="minorHAnsi" w:hAnsiTheme="minorHAnsi"/>
          <w:lang w:val="en-US"/>
        </w:rPr>
        <w:t xml:space="preserve">ulk </w:t>
      </w:r>
      <w:r w:rsidR="00AF389B">
        <w:rPr>
          <w:rFonts w:asciiTheme="minorHAnsi" w:hAnsiTheme="minorHAnsi"/>
          <w:lang w:val="en-US"/>
        </w:rPr>
        <w:t>p</w:t>
      </w:r>
      <w:r w:rsidRPr="00C94FB3">
        <w:rPr>
          <w:rFonts w:asciiTheme="minorHAnsi" w:hAnsiTheme="minorHAnsi"/>
          <w:lang w:val="en-US"/>
        </w:rPr>
        <w:t xml:space="preserve">ower </w:t>
      </w:r>
      <w:r w:rsidR="00AF389B">
        <w:rPr>
          <w:rFonts w:asciiTheme="minorHAnsi" w:hAnsiTheme="minorHAnsi"/>
          <w:lang w:val="en-US"/>
        </w:rPr>
        <w:t>s</w:t>
      </w:r>
      <w:r w:rsidRPr="00C94FB3">
        <w:rPr>
          <w:rFonts w:asciiTheme="minorHAnsi" w:hAnsiTheme="minorHAnsi"/>
          <w:lang w:val="en-US"/>
        </w:rPr>
        <w:t xml:space="preserve">ystem </w:t>
      </w:r>
    </w:p>
    <w:p w14:paraId="5D60A7EB" w14:textId="1A2ED7F6" w:rsidR="00C94FB3" w:rsidRDefault="00F2547E" w:rsidP="00DF43EB">
      <w:pPr>
        <w:pStyle w:val="PlainText"/>
        <w:numPr>
          <w:ilvl w:val="0"/>
          <w:numId w:val="49"/>
        </w:numPr>
        <w:rPr>
          <w:rFonts w:asciiTheme="minorHAnsi" w:hAnsiTheme="minorHAnsi"/>
          <w:lang w:val="en-US"/>
        </w:rPr>
      </w:pPr>
      <w:r>
        <w:rPr>
          <w:rFonts w:asciiTheme="minorHAnsi" w:hAnsiTheme="minorHAnsi"/>
          <w:lang w:val="en-US"/>
        </w:rPr>
        <w:t>M</w:t>
      </w:r>
      <w:r w:rsidR="00C94FB3" w:rsidRPr="00C94FB3">
        <w:rPr>
          <w:rFonts w:asciiTheme="minorHAnsi" w:hAnsiTheme="minorHAnsi"/>
          <w:lang w:val="en-US"/>
        </w:rPr>
        <w:t>odel</w:t>
      </w:r>
      <w:r>
        <w:rPr>
          <w:rFonts w:asciiTheme="minorHAnsi" w:hAnsiTheme="minorHAnsi"/>
          <w:lang w:val="en-US"/>
        </w:rPr>
        <w:t>ling</w:t>
      </w:r>
      <w:r w:rsidR="00C94FB3" w:rsidRPr="00C94FB3">
        <w:rPr>
          <w:rFonts w:asciiTheme="minorHAnsi" w:hAnsiTheme="minorHAnsi"/>
          <w:lang w:val="en-US"/>
        </w:rPr>
        <w:t xml:space="preserve"> DER and </w:t>
      </w:r>
      <w:r>
        <w:rPr>
          <w:rFonts w:asciiTheme="minorHAnsi" w:hAnsiTheme="minorHAnsi"/>
          <w:lang w:val="en-US"/>
        </w:rPr>
        <w:t>us</w:t>
      </w:r>
      <w:r w:rsidR="003A499D">
        <w:rPr>
          <w:rFonts w:asciiTheme="minorHAnsi" w:hAnsiTheme="minorHAnsi"/>
          <w:lang w:val="en-US"/>
        </w:rPr>
        <w:t>e</w:t>
      </w:r>
      <w:r w:rsidR="00C94FB3" w:rsidRPr="00C94FB3">
        <w:rPr>
          <w:rFonts w:asciiTheme="minorHAnsi" w:hAnsiTheme="minorHAnsi"/>
          <w:lang w:val="en-US"/>
        </w:rPr>
        <w:t xml:space="preserve"> </w:t>
      </w:r>
      <w:r w:rsidR="003A499D">
        <w:rPr>
          <w:rFonts w:asciiTheme="minorHAnsi" w:hAnsiTheme="minorHAnsi"/>
          <w:lang w:val="en-US"/>
        </w:rPr>
        <w:t xml:space="preserve">of </w:t>
      </w:r>
      <w:r>
        <w:rPr>
          <w:rFonts w:asciiTheme="minorHAnsi" w:hAnsiTheme="minorHAnsi"/>
          <w:lang w:val="en-US"/>
        </w:rPr>
        <w:t>the</w:t>
      </w:r>
      <w:r w:rsidR="003A499D">
        <w:rPr>
          <w:rFonts w:asciiTheme="minorHAnsi" w:hAnsiTheme="minorHAnsi"/>
          <w:lang w:val="en-US"/>
        </w:rPr>
        <w:t xml:space="preserve"> simulation </w:t>
      </w:r>
      <w:r w:rsidR="008A2634">
        <w:rPr>
          <w:rFonts w:asciiTheme="minorHAnsi" w:hAnsiTheme="minorHAnsi"/>
          <w:lang w:val="en-US"/>
        </w:rPr>
        <w:t>models</w:t>
      </w:r>
      <w:r w:rsidR="00C94FB3" w:rsidRPr="00C94FB3">
        <w:rPr>
          <w:rFonts w:asciiTheme="minorHAnsi" w:hAnsiTheme="minorHAnsi"/>
          <w:lang w:val="en-US"/>
        </w:rPr>
        <w:t xml:space="preserve"> to </w:t>
      </w:r>
      <w:r w:rsidR="003A499D">
        <w:rPr>
          <w:rFonts w:asciiTheme="minorHAnsi" w:hAnsiTheme="minorHAnsi"/>
          <w:lang w:val="en-US"/>
        </w:rPr>
        <w:t>assess</w:t>
      </w:r>
      <w:r w:rsidR="00C94FB3" w:rsidRPr="00C94FB3">
        <w:rPr>
          <w:rFonts w:asciiTheme="minorHAnsi" w:hAnsiTheme="minorHAnsi"/>
          <w:lang w:val="en-US"/>
        </w:rPr>
        <w:t xml:space="preserve"> </w:t>
      </w:r>
      <w:r w:rsidR="003A499D">
        <w:rPr>
          <w:rFonts w:asciiTheme="minorHAnsi" w:hAnsiTheme="minorHAnsi"/>
          <w:lang w:val="en-US"/>
        </w:rPr>
        <w:t xml:space="preserve">the </w:t>
      </w:r>
      <w:r w:rsidR="00C94FB3" w:rsidRPr="00C94FB3">
        <w:rPr>
          <w:rFonts w:asciiTheme="minorHAnsi" w:hAnsiTheme="minorHAnsi"/>
          <w:lang w:val="en-US"/>
        </w:rPr>
        <w:t xml:space="preserve">reliability </w:t>
      </w:r>
      <w:r w:rsidR="006E53F8">
        <w:rPr>
          <w:rFonts w:asciiTheme="minorHAnsi" w:hAnsiTheme="minorHAnsi"/>
          <w:lang w:val="en-US"/>
        </w:rPr>
        <w:t>of</w:t>
      </w:r>
      <w:r w:rsidR="00C94FB3" w:rsidRPr="00C94FB3">
        <w:rPr>
          <w:rFonts w:asciiTheme="minorHAnsi" w:hAnsiTheme="minorHAnsi"/>
          <w:lang w:val="en-US"/>
        </w:rPr>
        <w:t xml:space="preserve"> DERs</w:t>
      </w:r>
      <w:r w:rsidR="003A499D">
        <w:rPr>
          <w:rFonts w:asciiTheme="minorHAnsi" w:hAnsiTheme="minorHAnsi"/>
          <w:lang w:val="en-US"/>
        </w:rPr>
        <w:t xml:space="preserve"> </w:t>
      </w:r>
      <w:r w:rsidR="006E53F8">
        <w:rPr>
          <w:rFonts w:asciiTheme="minorHAnsi" w:hAnsiTheme="minorHAnsi"/>
          <w:lang w:val="en-US"/>
        </w:rPr>
        <w:t>on</w:t>
      </w:r>
      <w:r w:rsidR="003A499D">
        <w:rPr>
          <w:rFonts w:asciiTheme="minorHAnsi" w:hAnsiTheme="minorHAnsi"/>
          <w:lang w:val="en-US"/>
        </w:rPr>
        <w:t xml:space="preserve"> </w:t>
      </w:r>
      <w:r w:rsidR="00944F84">
        <w:rPr>
          <w:rFonts w:asciiTheme="minorHAnsi" w:hAnsiTheme="minorHAnsi"/>
          <w:lang w:val="en-US"/>
        </w:rPr>
        <w:t>b</w:t>
      </w:r>
      <w:r w:rsidR="003A499D" w:rsidRPr="00BD4657">
        <w:rPr>
          <w:rFonts w:asciiTheme="minorHAnsi" w:hAnsiTheme="minorHAnsi"/>
          <w:lang w:val="en-US"/>
        </w:rPr>
        <w:t xml:space="preserve">ulk </w:t>
      </w:r>
      <w:r w:rsidR="00944F84">
        <w:rPr>
          <w:rFonts w:asciiTheme="minorHAnsi" w:hAnsiTheme="minorHAnsi"/>
          <w:lang w:val="en-US"/>
        </w:rPr>
        <w:t>p</w:t>
      </w:r>
      <w:r w:rsidR="003A499D" w:rsidRPr="00BD4657">
        <w:rPr>
          <w:rFonts w:asciiTheme="minorHAnsi" w:hAnsiTheme="minorHAnsi"/>
          <w:lang w:val="en-US"/>
        </w:rPr>
        <w:t xml:space="preserve">ower </w:t>
      </w:r>
      <w:r w:rsidR="00944F84">
        <w:rPr>
          <w:rFonts w:asciiTheme="minorHAnsi" w:hAnsiTheme="minorHAnsi"/>
          <w:lang w:val="en-US"/>
        </w:rPr>
        <w:t>s</w:t>
      </w:r>
      <w:r w:rsidR="003A499D" w:rsidRPr="00BD4657">
        <w:rPr>
          <w:rFonts w:asciiTheme="minorHAnsi" w:hAnsiTheme="minorHAnsi"/>
          <w:lang w:val="en-US"/>
        </w:rPr>
        <w:t>ystem</w:t>
      </w:r>
      <w:r w:rsidR="006E53F8" w:rsidRPr="00BD4657">
        <w:rPr>
          <w:rFonts w:asciiTheme="minorHAnsi" w:hAnsiTheme="minorHAnsi"/>
          <w:lang w:val="en-US"/>
        </w:rPr>
        <w:t xml:space="preserve"> reliability</w:t>
      </w:r>
    </w:p>
    <w:p w14:paraId="33F58AD1" w14:textId="77777777" w:rsidR="00BD4657" w:rsidRPr="00BD4657" w:rsidRDefault="00BD4657" w:rsidP="00DF43EB">
      <w:pPr>
        <w:pStyle w:val="PlainText"/>
        <w:ind w:left="360"/>
        <w:rPr>
          <w:rFonts w:asciiTheme="minorHAnsi" w:hAnsiTheme="minorHAnsi"/>
          <w:lang w:val="en-US"/>
        </w:rPr>
      </w:pPr>
    </w:p>
    <w:p w14:paraId="5C8EE715" w14:textId="77777777" w:rsidR="00BD4657" w:rsidRDefault="006E53F8">
      <w:pPr>
        <w:pStyle w:val="PlainText"/>
        <w:numPr>
          <w:ilvl w:val="0"/>
          <w:numId w:val="48"/>
        </w:numPr>
        <w:rPr>
          <w:rFonts w:asciiTheme="minorHAnsi" w:hAnsiTheme="minorHAnsi"/>
          <w:lang w:val="en-US"/>
        </w:rPr>
      </w:pPr>
      <w:r>
        <w:rPr>
          <w:rFonts w:asciiTheme="minorHAnsi" w:hAnsiTheme="minorHAnsi"/>
          <w:lang w:val="en-US"/>
        </w:rPr>
        <w:t xml:space="preserve">DER </w:t>
      </w:r>
      <w:r w:rsidR="00E245C8">
        <w:rPr>
          <w:rFonts w:asciiTheme="minorHAnsi" w:hAnsiTheme="minorHAnsi"/>
          <w:lang w:val="en-US"/>
        </w:rPr>
        <w:t xml:space="preserve">Interconnection standards </w:t>
      </w:r>
    </w:p>
    <w:p w14:paraId="07042192" w14:textId="47E94F2A" w:rsidR="00247503" w:rsidRPr="00C94FB3" w:rsidRDefault="00247503" w:rsidP="00DF43EB">
      <w:pPr>
        <w:pStyle w:val="PlainText"/>
        <w:numPr>
          <w:ilvl w:val="0"/>
          <w:numId w:val="51"/>
        </w:numPr>
        <w:rPr>
          <w:rFonts w:asciiTheme="minorHAnsi" w:hAnsiTheme="minorHAnsi"/>
          <w:lang w:val="en-US"/>
        </w:rPr>
      </w:pPr>
      <w:r>
        <w:rPr>
          <w:rFonts w:asciiTheme="minorHAnsi" w:hAnsiTheme="minorHAnsi"/>
          <w:lang w:val="en-US"/>
        </w:rPr>
        <w:t>T</w:t>
      </w:r>
      <w:r w:rsidRPr="00C94FB3">
        <w:rPr>
          <w:rFonts w:asciiTheme="minorHAnsi" w:hAnsiTheme="minorHAnsi"/>
          <w:lang w:val="en-US"/>
        </w:rPr>
        <w:t>he importance of interconnection standards</w:t>
      </w:r>
    </w:p>
    <w:p w14:paraId="4488A393" w14:textId="6598EA3F" w:rsidR="00247503" w:rsidRDefault="00247503" w:rsidP="00DF43EB">
      <w:pPr>
        <w:pStyle w:val="PlainText"/>
        <w:numPr>
          <w:ilvl w:val="0"/>
          <w:numId w:val="50"/>
        </w:numPr>
        <w:rPr>
          <w:rFonts w:asciiTheme="minorHAnsi" w:hAnsiTheme="minorHAnsi"/>
          <w:lang w:val="en-US"/>
        </w:rPr>
      </w:pPr>
      <w:r w:rsidRPr="00C94FB3">
        <w:rPr>
          <w:rFonts w:asciiTheme="minorHAnsi" w:hAnsiTheme="minorHAnsi"/>
          <w:lang w:val="en-US"/>
        </w:rPr>
        <w:t xml:space="preserve">IEEE 1547 standard:  Focusing on aspects relevant for the </w:t>
      </w:r>
      <w:r w:rsidR="00944F84">
        <w:rPr>
          <w:rFonts w:asciiTheme="minorHAnsi" w:hAnsiTheme="minorHAnsi"/>
          <w:lang w:val="en-US"/>
        </w:rPr>
        <w:t>b</w:t>
      </w:r>
      <w:r w:rsidRPr="00C94FB3">
        <w:rPr>
          <w:rFonts w:asciiTheme="minorHAnsi" w:hAnsiTheme="minorHAnsi"/>
          <w:lang w:val="en-US"/>
        </w:rPr>
        <w:t xml:space="preserve">ulk </w:t>
      </w:r>
      <w:r w:rsidR="00944F84">
        <w:rPr>
          <w:rFonts w:asciiTheme="minorHAnsi" w:hAnsiTheme="minorHAnsi"/>
          <w:lang w:val="en-US"/>
        </w:rPr>
        <w:t>p</w:t>
      </w:r>
      <w:r w:rsidRPr="00C94FB3">
        <w:rPr>
          <w:rFonts w:asciiTheme="minorHAnsi" w:hAnsiTheme="minorHAnsi"/>
          <w:lang w:val="en-US"/>
        </w:rPr>
        <w:t xml:space="preserve">ower </w:t>
      </w:r>
      <w:r w:rsidR="00944F84">
        <w:rPr>
          <w:rFonts w:asciiTheme="minorHAnsi" w:hAnsiTheme="minorHAnsi"/>
          <w:lang w:val="en-US"/>
        </w:rPr>
        <w:t>s</w:t>
      </w:r>
      <w:r w:rsidRPr="00C94FB3">
        <w:rPr>
          <w:rFonts w:asciiTheme="minorHAnsi" w:hAnsiTheme="minorHAnsi"/>
          <w:lang w:val="en-US"/>
        </w:rPr>
        <w:t xml:space="preserve">ystem </w:t>
      </w:r>
      <w:r w:rsidR="00944F84">
        <w:rPr>
          <w:rFonts w:asciiTheme="minorHAnsi" w:hAnsiTheme="minorHAnsi"/>
          <w:lang w:val="en-US"/>
        </w:rPr>
        <w:t>o</w:t>
      </w:r>
      <w:r w:rsidRPr="00C94FB3">
        <w:rPr>
          <w:rFonts w:asciiTheme="minorHAnsi" w:hAnsiTheme="minorHAnsi"/>
          <w:lang w:val="en-US"/>
        </w:rPr>
        <w:t>perator</w:t>
      </w:r>
    </w:p>
    <w:p w14:paraId="24642ED8" w14:textId="2F91CD9B" w:rsidR="00247503" w:rsidRPr="00C94FB3" w:rsidRDefault="00247503" w:rsidP="00DF43EB">
      <w:pPr>
        <w:pStyle w:val="PlainText"/>
        <w:numPr>
          <w:ilvl w:val="0"/>
          <w:numId w:val="50"/>
        </w:numPr>
        <w:rPr>
          <w:rFonts w:asciiTheme="minorHAnsi" w:hAnsiTheme="minorHAnsi"/>
          <w:lang w:val="en-US"/>
        </w:rPr>
      </w:pPr>
      <w:r>
        <w:rPr>
          <w:rFonts w:asciiTheme="minorHAnsi" w:hAnsiTheme="minorHAnsi"/>
          <w:lang w:val="en-US"/>
        </w:rPr>
        <w:t>International experience and standards</w:t>
      </w:r>
    </w:p>
    <w:p w14:paraId="107312D7" w14:textId="77777777" w:rsidR="00247503" w:rsidRDefault="00247503" w:rsidP="00DF43EB">
      <w:pPr>
        <w:pStyle w:val="PlainText"/>
        <w:ind w:left="720"/>
        <w:rPr>
          <w:rFonts w:asciiTheme="minorHAnsi" w:hAnsiTheme="minorHAnsi"/>
          <w:lang w:val="en-US"/>
        </w:rPr>
      </w:pPr>
    </w:p>
    <w:p w14:paraId="767F9572" w14:textId="72C50CE4" w:rsidR="00C94FB3" w:rsidRPr="00C94FB3" w:rsidRDefault="00247503" w:rsidP="00DF43EB">
      <w:pPr>
        <w:pStyle w:val="PlainText"/>
        <w:numPr>
          <w:ilvl w:val="0"/>
          <w:numId w:val="48"/>
        </w:numPr>
        <w:rPr>
          <w:rFonts w:asciiTheme="minorHAnsi" w:hAnsiTheme="minorHAnsi"/>
          <w:lang w:val="en-US"/>
        </w:rPr>
      </w:pPr>
      <w:r>
        <w:rPr>
          <w:rFonts w:asciiTheme="minorHAnsi" w:hAnsiTheme="minorHAnsi"/>
          <w:lang w:val="en-US"/>
        </w:rPr>
        <w:t>P</w:t>
      </w:r>
      <w:r w:rsidR="00C94FB3" w:rsidRPr="00C94FB3">
        <w:rPr>
          <w:rFonts w:asciiTheme="minorHAnsi" w:hAnsiTheme="minorHAnsi"/>
          <w:lang w:val="en-US"/>
        </w:rPr>
        <w:t xml:space="preserve">ower </w:t>
      </w:r>
      <w:r w:rsidR="00BD4657">
        <w:rPr>
          <w:rFonts w:asciiTheme="minorHAnsi" w:hAnsiTheme="minorHAnsi"/>
          <w:lang w:val="en-US"/>
        </w:rPr>
        <w:t>s</w:t>
      </w:r>
      <w:r w:rsidR="00C94FB3" w:rsidRPr="00C94FB3">
        <w:rPr>
          <w:rFonts w:asciiTheme="minorHAnsi" w:hAnsiTheme="minorHAnsi"/>
          <w:lang w:val="en-US"/>
        </w:rPr>
        <w:t>ystem operat</w:t>
      </w:r>
      <w:r w:rsidR="00E245C8">
        <w:rPr>
          <w:rFonts w:asciiTheme="minorHAnsi" w:hAnsiTheme="minorHAnsi"/>
          <w:lang w:val="en-US"/>
        </w:rPr>
        <w:t>ions with high DER penetration</w:t>
      </w:r>
    </w:p>
    <w:p w14:paraId="1C8ABF53" w14:textId="5E05760F" w:rsidR="00C94FB3" w:rsidRPr="00C94FB3" w:rsidRDefault="00E245C8" w:rsidP="00C94FB3">
      <w:pPr>
        <w:pStyle w:val="PlainText"/>
        <w:numPr>
          <w:ilvl w:val="0"/>
          <w:numId w:val="44"/>
        </w:numPr>
        <w:rPr>
          <w:rFonts w:asciiTheme="minorHAnsi" w:hAnsiTheme="minorHAnsi"/>
          <w:lang w:val="en-US"/>
        </w:rPr>
      </w:pPr>
      <w:r w:rsidRPr="00C94FB3">
        <w:rPr>
          <w:rFonts w:asciiTheme="minorHAnsi" w:hAnsiTheme="minorHAnsi"/>
          <w:lang w:val="en-US"/>
        </w:rPr>
        <w:t xml:space="preserve">Approaches for </w:t>
      </w:r>
      <w:r>
        <w:rPr>
          <w:rFonts w:asciiTheme="minorHAnsi" w:hAnsiTheme="minorHAnsi"/>
          <w:lang w:val="en-US"/>
        </w:rPr>
        <w:t xml:space="preserve">incorporating </w:t>
      </w:r>
      <w:r w:rsidR="00C94FB3" w:rsidRPr="00C94FB3">
        <w:rPr>
          <w:rFonts w:asciiTheme="minorHAnsi" w:hAnsiTheme="minorHAnsi"/>
          <w:lang w:val="en-US"/>
        </w:rPr>
        <w:t xml:space="preserve">DER forecasting </w:t>
      </w:r>
      <w:r>
        <w:rPr>
          <w:rFonts w:asciiTheme="minorHAnsi" w:hAnsiTheme="minorHAnsi"/>
          <w:lang w:val="en-US"/>
        </w:rPr>
        <w:t xml:space="preserve">into </w:t>
      </w:r>
      <w:r w:rsidR="00C94FB3" w:rsidRPr="00C94FB3">
        <w:rPr>
          <w:rFonts w:asciiTheme="minorHAnsi" w:hAnsiTheme="minorHAnsi"/>
          <w:lang w:val="en-US"/>
        </w:rPr>
        <w:t xml:space="preserve">generation scheduling and dispatch for real time, intraday and day ahead time horizons </w:t>
      </w:r>
    </w:p>
    <w:p w14:paraId="549F849B" w14:textId="77777777" w:rsidR="00E245C8" w:rsidRDefault="00C94FB3" w:rsidP="00E245C8">
      <w:pPr>
        <w:pStyle w:val="PlainText"/>
        <w:numPr>
          <w:ilvl w:val="0"/>
          <w:numId w:val="44"/>
        </w:numPr>
        <w:rPr>
          <w:rFonts w:asciiTheme="minorHAnsi" w:hAnsiTheme="minorHAnsi"/>
          <w:lang w:val="en-US"/>
        </w:rPr>
      </w:pPr>
      <w:r w:rsidRPr="00C94FB3">
        <w:rPr>
          <w:rFonts w:asciiTheme="minorHAnsi" w:hAnsiTheme="minorHAnsi"/>
          <w:lang w:val="en-US"/>
        </w:rPr>
        <w:t xml:space="preserve">Impact of DER on operational reserves </w:t>
      </w:r>
    </w:p>
    <w:p w14:paraId="05302BB1" w14:textId="138AB91E" w:rsidR="00C94FB3" w:rsidRPr="00E245C8" w:rsidRDefault="00247503" w:rsidP="00E245C8">
      <w:pPr>
        <w:pStyle w:val="PlainText"/>
        <w:numPr>
          <w:ilvl w:val="0"/>
          <w:numId w:val="44"/>
        </w:numPr>
        <w:rPr>
          <w:rFonts w:asciiTheme="minorHAnsi" w:hAnsiTheme="minorHAnsi"/>
          <w:lang w:val="en-US"/>
        </w:rPr>
      </w:pPr>
      <w:r>
        <w:rPr>
          <w:rFonts w:asciiTheme="minorHAnsi" w:hAnsiTheme="minorHAnsi"/>
          <w:lang w:val="en-US"/>
        </w:rPr>
        <w:t xml:space="preserve">Approaches and </w:t>
      </w:r>
      <w:r w:rsidR="00DF43EB">
        <w:rPr>
          <w:rFonts w:asciiTheme="minorHAnsi" w:hAnsiTheme="minorHAnsi"/>
          <w:lang w:val="en-US"/>
        </w:rPr>
        <w:t>best practices</w:t>
      </w:r>
      <w:r w:rsidR="00E245C8" w:rsidRPr="00E245C8">
        <w:rPr>
          <w:rFonts w:asciiTheme="minorHAnsi" w:hAnsiTheme="minorHAnsi"/>
          <w:lang w:val="en-US"/>
        </w:rPr>
        <w:t xml:space="preserve"> for improving </w:t>
      </w:r>
      <w:r w:rsidR="00BD4657">
        <w:rPr>
          <w:rFonts w:asciiTheme="minorHAnsi" w:hAnsiTheme="minorHAnsi"/>
          <w:lang w:val="en-US"/>
        </w:rPr>
        <w:t xml:space="preserve">ISO control center’s </w:t>
      </w:r>
      <w:r>
        <w:rPr>
          <w:rFonts w:asciiTheme="minorHAnsi" w:hAnsiTheme="minorHAnsi"/>
          <w:lang w:val="en-US"/>
        </w:rPr>
        <w:t>monitoring and control</w:t>
      </w:r>
      <w:r w:rsidR="00E245C8" w:rsidRPr="00E245C8">
        <w:rPr>
          <w:rFonts w:asciiTheme="minorHAnsi" w:hAnsiTheme="minorHAnsi"/>
          <w:lang w:val="en-US"/>
        </w:rPr>
        <w:t xml:space="preserve"> of DERs</w:t>
      </w:r>
      <w:r>
        <w:rPr>
          <w:rFonts w:asciiTheme="minorHAnsi" w:hAnsiTheme="minorHAnsi"/>
          <w:lang w:val="en-US"/>
        </w:rPr>
        <w:t xml:space="preserve"> </w:t>
      </w:r>
    </w:p>
    <w:p w14:paraId="24D77FE7" w14:textId="62A9B4E0" w:rsidR="00C94FB3" w:rsidRDefault="00E245C8" w:rsidP="00CB7896">
      <w:pPr>
        <w:pStyle w:val="PlainText"/>
        <w:numPr>
          <w:ilvl w:val="0"/>
          <w:numId w:val="44"/>
        </w:numPr>
        <w:rPr>
          <w:rFonts w:asciiTheme="minorHAnsi" w:hAnsiTheme="minorHAnsi"/>
          <w:lang w:val="en-US"/>
        </w:rPr>
      </w:pPr>
      <w:r w:rsidRPr="00E245C8">
        <w:rPr>
          <w:rFonts w:asciiTheme="minorHAnsi" w:hAnsiTheme="minorHAnsi"/>
          <w:lang w:val="en-US"/>
        </w:rPr>
        <w:t>O</w:t>
      </w:r>
      <w:r w:rsidR="00C94FB3" w:rsidRPr="00E245C8">
        <w:rPr>
          <w:rFonts w:asciiTheme="minorHAnsi" w:hAnsiTheme="minorHAnsi"/>
          <w:lang w:val="en-US"/>
        </w:rPr>
        <w:t xml:space="preserve">ptions for managing DERs, </w:t>
      </w:r>
      <w:r w:rsidRPr="00E245C8">
        <w:rPr>
          <w:rFonts w:asciiTheme="minorHAnsi" w:hAnsiTheme="minorHAnsi"/>
          <w:lang w:val="en-US"/>
        </w:rPr>
        <w:t>such as use of</w:t>
      </w:r>
      <w:r w:rsidR="00C94FB3" w:rsidRPr="00E245C8">
        <w:rPr>
          <w:rFonts w:asciiTheme="minorHAnsi" w:hAnsiTheme="minorHAnsi"/>
          <w:lang w:val="en-US"/>
        </w:rPr>
        <w:t xml:space="preserve"> aggregators </w:t>
      </w:r>
    </w:p>
    <w:p w14:paraId="238CD8BB" w14:textId="12161B51" w:rsidR="0058019C" w:rsidRPr="003D76F1" w:rsidRDefault="0058019C" w:rsidP="00CB7896">
      <w:pPr>
        <w:pStyle w:val="PlainText"/>
        <w:numPr>
          <w:ilvl w:val="0"/>
          <w:numId w:val="44"/>
        </w:numPr>
        <w:rPr>
          <w:rFonts w:asciiTheme="minorHAnsi" w:hAnsiTheme="minorHAnsi"/>
          <w:lang w:val="en-US"/>
        </w:rPr>
      </w:pPr>
      <w:r>
        <w:rPr>
          <w:rFonts w:asciiTheme="minorHAnsi" w:hAnsiTheme="minorHAnsi"/>
          <w:lang w:val="en-US"/>
        </w:rPr>
        <w:t>Interoperability with distribution companies</w:t>
      </w:r>
    </w:p>
    <w:p w14:paraId="11EF4C27" w14:textId="77777777" w:rsidR="00E245C8" w:rsidRPr="003D76F1" w:rsidRDefault="00E245C8" w:rsidP="00E245C8">
      <w:pPr>
        <w:pStyle w:val="PlainText"/>
        <w:ind w:left="360"/>
        <w:rPr>
          <w:rFonts w:asciiTheme="minorHAnsi" w:hAnsiTheme="minorHAnsi"/>
          <w:lang w:val="en-US"/>
        </w:rPr>
      </w:pPr>
    </w:p>
    <w:p w14:paraId="7A528FE4" w14:textId="73BD5FB0" w:rsidR="00C94FB3" w:rsidRPr="00DF43EB" w:rsidRDefault="00C94FB3" w:rsidP="00DF43EB">
      <w:pPr>
        <w:pStyle w:val="ListParagraph"/>
        <w:numPr>
          <w:ilvl w:val="0"/>
          <w:numId w:val="48"/>
        </w:numPr>
        <w:rPr>
          <w:rFonts w:asciiTheme="minorHAnsi" w:hAnsiTheme="minorHAnsi"/>
          <w:sz w:val="22"/>
          <w:szCs w:val="22"/>
        </w:rPr>
      </w:pPr>
      <w:r w:rsidRPr="00DF43EB">
        <w:rPr>
          <w:rFonts w:asciiTheme="minorHAnsi" w:hAnsiTheme="minorHAnsi"/>
          <w:sz w:val="22"/>
          <w:szCs w:val="22"/>
        </w:rPr>
        <w:t xml:space="preserve">Outlook </w:t>
      </w:r>
      <w:r w:rsidR="00E245C8" w:rsidRPr="00DF43EB">
        <w:rPr>
          <w:rFonts w:asciiTheme="minorHAnsi" w:hAnsiTheme="minorHAnsi"/>
          <w:sz w:val="22"/>
          <w:szCs w:val="22"/>
        </w:rPr>
        <w:t>for DER</w:t>
      </w:r>
    </w:p>
    <w:p w14:paraId="4C671FE7" w14:textId="77777777" w:rsidR="00C94FB3" w:rsidRPr="00E245C8" w:rsidRDefault="00C94FB3" w:rsidP="00E245C8">
      <w:pPr>
        <w:pStyle w:val="ListParagraph"/>
        <w:numPr>
          <w:ilvl w:val="0"/>
          <w:numId w:val="45"/>
        </w:numPr>
        <w:spacing w:after="160"/>
        <w:rPr>
          <w:rFonts w:asciiTheme="minorHAnsi" w:hAnsiTheme="minorHAnsi"/>
          <w:sz w:val="22"/>
          <w:szCs w:val="22"/>
        </w:rPr>
      </w:pPr>
      <w:r w:rsidRPr="00E245C8">
        <w:rPr>
          <w:rFonts w:asciiTheme="minorHAnsi" w:hAnsiTheme="minorHAnsi"/>
          <w:sz w:val="22"/>
          <w:szCs w:val="22"/>
        </w:rPr>
        <w:t>Innovative operational practices and interactions between ISO and DSO</w:t>
      </w:r>
    </w:p>
    <w:p w14:paraId="2B3FC759" w14:textId="77777777" w:rsidR="00C94FB3" w:rsidRPr="00E245C8" w:rsidRDefault="00C94FB3" w:rsidP="00E245C8">
      <w:pPr>
        <w:pStyle w:val="ListParagraph"/>
        <w:numPr>
          <w:ilvl w:val="0"/>
          <w:numId w:val="45"/>
        </w:numPr>
        <w:spacing w:after="160"/>
        <w:rPr>
          <w:rFonts w:asciiTheme="minorHAnsi" w:hAnsiTheme="minorHAnsi"/>
          <w:sz w:val="22"/>
          <w:szCs w:val="22"/>
        </w:rPr>
      </w:pPr>
      <w:r w:rsidRPr="00E245C8">
        <w:rPr>
          <w:rFonts w:asciiTheme="minorHAnsi" w:hAnsiTheme="minorHAnsi"/>
          <w:sz w:val="22"/>
          <w:szCs w:val="22"/>
        </w:rPr>
        <w:t>Demand response</w:t>
      </w:r>
    </w:p>
    <w:p w14:paraId="48CF606C" w14:textId="4BEC80D9" w:rsidR="00C94FB3" w:rsidRPr="00E245C8" w:rsidRDefault="00C94FB3" w:rsidP="00E245C8">
      <w:pPr>
        <w:pStyle w:val="ListParagraph"/>
        <w:numPr>
          <w:ilvl w:val="0"/>
          <w:numId w:val="45"/>
        </w:numPr>
        <w:spacing w:after="160"/>
        <w:rPr>
          <w:rFonts w:asciiTheme="minorHAnsi" w:hAnsiTheme="minorHAnsi"/>
          <w:sz w:val="22"/>
          <w:szCs w:val="22"/>
        </w:rPr>
      </w:pPr>
      <w:r w:rsidRPr="00E245C8">
        <w:rPr>
          <w:rFonts w:asciiTheme="minorHAnsi" w:hAnsiTheme="minorHAnsi"/>
          <w:sz w:val="22"/>
          <w:szCs w:val="22"/>
        </w:rPr>
        <w:t xml:space="preserve">Electric </w:t>
      </w:r>
      <w:r w:rsidR="00944F84">
        <w:rPr>
          <w:rFonts w:asciiTheme="minorHAnsi" w:hAnsiTheme="minorHAnsi"/>
          <w:sz w:val="22"/>
          <w:szCs w:val="22"/>
        </w:rPr>
        <w:t>v</w:t>
      </w:r>
      <w:r w:rsidRPr="00E245C8">
        <w:rPr>
          <w:rFonts w:asciiTheme="minorHAnsi" w:hAnsiTheme="minorHAnsi"/>
          <w:sz w:val="22"/>
          <w:szCs w:val="22"/>
        </w:rPr>
        <w:t>ehicles</w:t>
      </w:r>
    </w:p>
    <w:p w14:paraId="284E1375" w14:textId="4B17F393" w:rsidR="00C94FB3" w:rsidRPr="00E245C8" w:rsidRDefault="00C94FB3" w:rsidP="00E245C8">
      <w:pPr>
        <w:pStyle w:val="ListParagraph"/>
        <w:numPr>
          <w:ilvl w:val="0"/>
          <w:numId w:val="45"/>
        </w:numPr>
        <w:spacing w:after="160"/>
        <w:rPr>
          <w:rFonts w:asciiTheme="minorHAnsi" w:hAnsiTheme="minorHAnsi"/>
          <w:sz w:val="22"/>
          <w:szCs w:val="22"/>
        </w:rPr>
      </w:pPr>
      <w:r w:rsidRPr="00E245C8">
        <w:rPr>
          <w:rFonts w:asciiTheme="minorHAnsi" w:hAnsiTheme="minorHAnsi"/>
          <w:sz w:val="22"/>
          <w:szCs w:val="22"/>
        </w:rPr>
        <w:t xml:space="preserve">Energy </w:t>
      </w:r>
      <w:r w:rsidR="00944F84">
        <w:rPr>
          <w:rFonts w:asciiTheme="minorHAnsi" w:hAnsiTheme="minorHAnsi"/>
          <w:sz w:val="22"/>
          <w:szCs w:val="22"/>
        </w:rPr>
        <w:t>e</w:t>
      </w:r>
      <w:r w:rsidRPr="00E245C8">
        <w:rPr>
          <w:rFonts w:asciiTheme="minorHAnsi" w:hAnsiTheme="minorHAnsi"/>
          <w:sz w:val="22"/>
          <w:szCs w:val="22"/>
        </w:rPr>
        <w:t>fficiency</w:t>
      </w:r>
    </w:p>
    <w:p w14:paraId="564D2B12" w14:textId="689FAD40" w:rsidR="00C94FB3" w:rsidRDefault="00C94FB3" w:rsidP="00E245C8">
      <w:pPr>
        <w:pStyle w:val="ListParagraph"/>
        <w:numPr>
          <w:ilvl w:val="0"/>
          <w:numId w:val="45"/>
        </w:numPr>
        <w:spacing w:after="160"/>
        <w:rPr>
          <w:rFonts w:asciiTheme="minorHAnsi" w:hAnsiTheme="minorHAnsi"/>
          <w:sz w:val="22"/>
          <w:szCs w:val="22"/>
        </w:rPr>
      </w:pPr>
      <w:r w:rsidRPr="00E245C8">
        <w:rPr>
          <w:rFonts w:asciiTheme="minorHAnsi" w:hAnsiTheme="minorHAnsi"/>
          <w:sz w:val="22"/>
          <w:szCs w:val="22"/>
        </w:rPr>
        <w:t>Dynamic pricing</w:t>
      </w:r>
    </w:p>
    <w:p w14:paraId="50C65BB2" w14:textId="2E2C2A5A" w:rsidR="00776BCB" w:rsidRPr="00E245C8" w:rsidRDefault="00776BCB" w:rsidP="00E245C8">
      <w:pPr>
        <w:pStyle w:val="ListParagraph"/>
        <w:numPr>
          <w:ilvl w:val="0"/>
          <w:numId w:val="45"/>
        </w:numPr>
        <w:spacing w:after="160"/>
        <w:rPr>
          <w:rFonts w:asciiTheme="minorHAnsi" w:hAnsiTheme="minorHAnsi"/>
          <w:sz w:val="22"/>
          <w:szCs w:val="22"/>
        </w:rPr>
      </w:pPr>
      <w:r>
        <w:rPr>
          <w:rFonts w:asciiTheme="minorHAnsi" w:hAnsiTheme="minorHAnsi"/>
          <w:sz w:val="22"/>
          <w:szCs w:val="22"/>
        </w:rPr>
        <w:t xml:space="preserve">The future role of the ISO´s in a system with large shares of DER </w:t>
      </w:r>
    </w:p>
    <w:p w14:paraId="697A3AE3" w14:textId="77777777" w:rsidR="00C94FB3" w:rsidRPr="00C94FB3" w:rsidRDefault="00C94FB3" w:rsidP="00C94FB3">
      <w:pPr>
        <w:rPr>
          <w:rFonts w:asciiTheme="minorHAnsi" w:hAnsiTheme="minorHAnsi"/>
        </w:rPr>
      </w:pPr>
    </w:p>
    <w:p w14:paraId="1131FF25" w14:textId="56BA294E" w:rsidR="00C94FB3" w:rsidRPr="00DF43EB" w:rsidRDefault="00E245C8" w:rsidP="00DF43EB">
      <w:pPr>
        <w:pStyle w:val="ListParagraph"/>
        <w:numPr>
          <w:ilvl w:val="0"/>
          <w:numId w:val="48"/>
        </w:numPr>
        <w:rPr>
          <w:rFonts w:asciiTheme="minorHAnsi" w:hAnsiTheme="minorHAnsi"/>
        </w:rPr>
      </w:pPr>
      <w:r w:rsidRPr="00DF43EB">
        <w:rPr>
          <w:rFonts w:asciiTheme="minorHAnsi" w:hAnsiTheme="minorHAnsi"/>
        </w:rPr>
        <w:t>Wrap up session</w:t>
      </w:r>
    </w:p>
    <w:p w14:paraId="4615D867" w14:textId="6EE81288" w:rsidR="00C94FB3" w:rsidRPr="00C94FB3" w:rsidRDefault="00E245C8" w:rsidP="00C94FB3">
      <w:pPr>
        <w:pStyle w:val="ListParagraph"/>
        <w:numPr>
          <w:ilvl w:val="0"/>
          <w:numId w:val="46"/>
        </w:numPr>
        <w:spacing w:after="160" w:line="259" w:lineRule="auto"/>
        <w:rPr>
          <w:rFonts w:asciiTheme="minorHAnsi" w:hAnsiTheme="minorHAnsi"/>
        </w:rPr>
      </w:pPr>
      <w:r>
        <w:rPr>
          <w:rFonts w:asciiTheme="minorHAnsi" w:hAnsiTheme="minorHAnsi"/>
        </w:rPr>
        <w:t>Brainstorming on s</w:t>
      </w:r>
      <w:r w:rsidR="00C94FB3" w:rsidRPr="00C94FB3">
        <w:rPr>
          <w:rFonts w:asciiTheme="minorHAnsi" w:hAnsiTheme="minorHAnsi"/>
        </w:rPr>
        <w:t xml:space="preserve">teps forward, application of course to needs of </w:t>
      </w:r>
      <w:r>
        <w:rPr>
          <w:rFonts w:asciiTheme="minorHAnsi" w:hAnsiTheme="minorHAnsi"/>
        </w:rPr>
        <w:t>the participants</w:t>
      </w:r>
    </w:p>
    <w:p w14:paraId="696C2597" w14:textId="77777777" w:rsidR="007B5278" w:rsidRDefault="007B5278" w:rsidP="007B5278">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6680CF61" w14:textId="31ED5C74" w:rsidR="00E733C3" w:rsidRPr="009971FD" w:rsidRDefault="00E733C3" w:rsidP="007B5278">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9971FD">
        <w:rPr>
          <w:rFonts w:asciiTheme="minorHAnsi" w:hAnsiTheme="minorHAnsi" w:cstheme="minorHAnsi"/>
          <w:sz w:val="22"/>
          <w:szCs w:val="22"/>
        </w:rPr>
        <w:t xml:space="preserve">At the end of the course, the participants should be able to demonstrate solid understanding of main concepts of </w:t>
      </w:r>
      <w:r w:rsidR="006E36D8">
        <w:rPr>
          <w:rFonts w:asciiTheme="minorHAnsi" w:hAnsiTheme="minorHAnsi" w:cstheme="minorHAnsi"/>
          <w:sz w:val="22"/>
          <w:szCs w:val="22"/>
        </w:rPr>
        <w:t>DER</w:t>
      </w:r>
      <w:r w:rsidRPr="009971FD">
        <w:rPr>
          <w:rFonts w:asciiTheme="minorHAnsi" w:hAnsiTheme="minorHAnsi" w:cstheme="minorHAnsi"/>
          <w:sz w:val="22"/>
          <w:szCs w:val="22"/>
        </w:rPr>
        <w:t xml:space="preserve">, as well as methods for </w:t>
      </w:r>
      <w:r w:rsidR="00B979BB">
        <w:rPr>
          <w:rFonts w:asciiTheme="minorHAnsi" w:hAnsiTheme="minorHAnsi" w:cstheme="minorHAnsi"/>
          <w:sz w:val="22"/>
          <w:szCs w:val="22"/>
        </w:rPr>
        <w:t>implementing best practices for integrating DERs</w:t>
      </w:r>
      <w:r w:rsidRPr="009971FD">
        <w:rPr>
          <w:rFonts w:asciiTheme="minorHAnsi" w:hAnsiTheme="minorHAnsi" w:cstheme="minorHAnsi"/>
          <w:sz w:val="22"/>
          <w:szCs w:val="22"/>
        </w:rPr>
        <w:t>.</w:t>
      </w:r>
    </w:p>
    <w:p w14:paraId="74EB1248" w14:textId="77777777" w:rsidR="007B5278" w:rsidRDefault="007B5278" w:rsidP="007B5278">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76A0B59E" w14:textId="11055F26" w:rsidR="00E733C3" w:rsidRPr="009971FD" w:rsidRDefault="00E733C3" w:rsidP="007B5278">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9971FD">
        <w:rPr>
          <w:rFonts w:asciiTheme="minorHAnsi" w:hAnsiTheme="minorHAnsi" w:cstheme="minorHAnsi"/>
          <w:sz w:val="22"/>
          <w:szCs w:val="22"/>
        </w:rPr>
        <w:t>The training course will include pre-training and post-training surveys administered to all participants.  A pre-training survey will be designed to assess participants’ baseline knowledge and competencies and to identify knowledge gaps and weak areas, so that the course can be modified as necessary. A post-training/skill assessment survey will be designed to measure parti</w:t>
      </w:r>
      <w:r w:rsidR="007B1C8B">
        <w:rPr>
          <w:rFonts w:asciiTheme="minorHAnsi" w:hAnsiTheme="minorHAnsi" w:cstheme="minorHAnsi"/>
          <w:sz w:val="22"/>
          <w:szCs w:val="22"/>
        </w:rPr>
        <w:t>cipating trainees’ progress.  An activity</w:t>
      </w:r>
      <w:r w:rsidRPr="009971FD">
        <w:rPr>
          <w:rFonts w:asciiTheme="minorHAnsi" w:hAnsiTheme="minorHAnsi" w:cstheme="minorHAnsi"/>
          <w:sz w:val="22"/>
          <w:szCs w:val="22"/>
        </w:rPr>
        <w:t xml:space="preserve"> to </w:t>
      </w:r>
      <w:r w:rsidR="007B1C8B">
        <w:rPr>
          <w:rFonts w:asciiTheme="minorHAnsi" w:hAnsiTheme="minorHAnsi" w:cstheme="minorHAnsi"/>
          <w:sz w:val="22"/>
          <w:szCs w:val="22"/>
        </w:rPr>
        <w:t>identify relevant best practices for implementing DER integration will be developed and applied on the last day of the course, and results included in the final report (below).</w:t>
      </w:r>
    </w:p>
    <w:p w14:paraId="31DC8BED" w14:textId="77777777" w:rsidR="001D2B8E" w:rsidRDefault="001D2B8E" w:rsidP="007B5278">
      <w:pPr>
        <w:autoSpaceDE w:val="0"/>
        <w:autoSpaceDN w:val="0"/>
        <w:adjustRightInd w:val="0"/>
        <w:jc w:val="both"/>
        <w:rPr>
          <w:rFonts w:ascii="Calibri" w:eastAsiaTheme="minorHAnsi" w:hAnsi="Calibri" w:cs="Calibri"/>
          <w:sz w:val="22"/>
          <w:szCs w:val="22"/>
        </w:rPr>
      </w:pPr>
    </w:p>
    <w:p w14:paraId="27D8E147" w14:textId="77777777" w:rsidR="00A036CE" w:rsidRPr="00DD178A" w:rsidRDefault="00A036CE" w:rsidP="007B5278">
      <w:pPr>
        <w:jc w:val="both"/>
        <w:rPr>
          <w:rFonts w:asciiTheme="minorHAnsi" w:hAnsiTheme="minorHAnsi"/>
          <w:sz w:val="22"/>
          <w:szCs w:val="22"/>
        </w:rPr>
      </w:pPr>
    </w:p>
    <w:p w14:paraId="3068551A" w14:textId="5DB79EC5" w:rsidR="00A75B6A" w:rsidRDefault="00A75B6A" w:rsidP="00242D96">
      <w:pPr>
        <w:pStyle w:val="ListParagraph"/>
        <w:numPr>
          <w:ilvl w:val="0"/>
          <w:numId w:val="10"/>
        </w:numPr>
        <w:jc w:val="both"/>
        <w:rPr>
          <w:rFonts w:asciiTheme="minorHAnsi" w:hAnsiTheme="minorHAnsi"/>
          <w:b/>
          <w:caps/>
          <w:sz w:val="22"/>
          <w:szCs w:val="22"/>
        </w:rPr>
      </w:pPr>
      <w:r>
        <w:rPr>
          <w:rFonts w:asciiTheme="minorHAnsi" w:hAnsiTheme="minorHAnsi"/>
          <w:b/>
          <w:caps/>
          <w:sz w:val="22"/>
          <w:szCs w:val="22"/>
        </w:rPr>
        <w:t>Deliverables</w:t>
      </w:r>
    </w:p>
    <w:p w14:paraId="2D958FBA" w14:textId="77777777" w:rsidR="00A75B6A" w:rsidRDefault="00A75B6A" w:rsidP="00A75B6A">
      <w:pPr>
        <w:jc w:val="both"/>
        <w:rPr>
          <w:rFonts w:asciiTheme="minorHAnsi" w:hAnsiTheme="minorHAnsi"/>
          <w:b/>
          <w:caps/>
          <w:sz w:val="22"/>
          <w:szCs w:val="22"/>
        </w:rPr>
      </w:pPr>
    </w:p>
    <w:p w14:paraId="5579992A" w14:textId="086811DE" w:rsidR="00A75B6A" w:rsidRDefault="00A75B6A" w:rsidP="00A75B6A">
      <w:pPr>
        <w:shd w:val="clear" w:color="auto" w:fill="FFFFFF"/>
        <w:jc w:val="both"/>
        <w:textAlignment w:val="baseline"/>
        <w:rPr>
          <w:rFonts w:asciiTheme="minorHAnsi" w:hAnsiTheme="minorHAnsi" w:cstheme="minorHAnsi"/>
          <w:sz w:val="22"/>
          <w:szCs w:val="22"/>
          <w:lang w:eastAsia="zh-CN"/>
        </w:rPr>
      </w:pPr>
      <w:r w:rsidRPr="00A75B6A">
        <w:rPr>
          <w:rFonts w:asciiTheme="minorHAnsi" w:hAnsiTheme="minorHAnsi" w:cstheme="minorHAnsi"/>
          <w:sz w:val="22"/>
          <w:szCs w:val="22"/>
          <w:lang w:eastAsia="zh-CN"/>
        </w:rPr>
        <w:t xml:space="preserve">The following deliverables are </w:t>
      </w:r>
      <w:r w:rsidR="002D6751">
        <w:rPr>
          <w:rFonts w:asciiTheme="minorHAnsi" w:hAnsiTheme="minorHAnsi" w:cstheme="minorHAnsi"/>
          <w:sz w:val="22"/>
          <w:szCs w:val="22"/>
          <w:lang w:eastAsia="zh-CN"/>
        </w:rPr>
        <w:t>required</w:t>
      </w:r>
      <w:r w:rsidRPr="00A75B6A">
        <w:rPr>
          <w:rFonts w:asciiTheme="minorHAnsi" w:hAnsiTheme="minorHAnsi" w:cstheme="minorHAnsi"/>
          <w:sz w:val="22"/>
          <w:szCs w:val="22"/>
          <w:lang w:eastAsia="zh-CN"/>
        </w:rPr>
        <w:t>:</w:t>
      </w:r>
    </w:p>
    <w:p w14:paraId="72178C45" w14:textId="77777777" w:rsidR="00A75B6A" w:rsidRPr="00A75B6A" w:rsidRDefault="00A75B6A" w:rsidP="00A75B6A">
      <w:pPr>
        <w:shd w:val="clear" w:color="auto" w:fill="FFFFFF"/>
        <w:jc w:val="both"/>
        <w:textAlignment w:val="baseline"/>
        <w:rPr>
          <w:rFonts w:asciiTheme="minorHAnsi" w:hAnsiTheme="minorHAnsi" w:cstheme="minorHAnsi"/>
          <w:sz w:val="22"/>
          <w:szCs w:val="22"/>
          <w:lang w:eastAsia="zh-CN"/>
        </w:rPr>
      </w:pPr>
    </w:p>
    <w:p w14:paraId="34F5CF9A" w14:textId="084A8820" w:rsidR="00A75B6A" w:rsidRPr="00A75B6A" w:rsidRDefault="00D43A47" w:rsidP="00A75B6A">
      <w:pPr>
        <w:numPr>
          <w:ilvl w:val="0"/>
          <w:numId w:val="37"/>
        </w:numPr>
        <w:shd w:val="clear" w:color="auto" w:fill="FFFFFF"/>
        <w:jc w:val="both"/>
        <w:textAlignment w:val="baseline"/>
        <w:rPr>
          <w:rFonts w:asciiTheme="minorHAnsi" w:hAnsiTheme="minorHAnsi" w:cstheme="minorHAnsi"/>
          <w:sz w:val="22"/>
          <w:szCs w:val="22"/>
          <w:lang w:eastAsia="zh-CN"/>
        </w:rPr>
      </w:pPr>
      <w:r>
        <w:rPr>
          <w:rFonts w:asciiTheme="minorHAnsi" w:hAnsiTheme="minorHAnsi" w:cstheme="minorHAnsi"/>
          <w:sz w:val="22"/>
          <w:szCs w:val="22"/>
          <w:lang w:eastAsia="zh-CN"/>
        </w:rPr>
        <w:t>DER</w:t>
      </w:r>
      <w:r w:rsidR="00A75B6A" w:rsidRPr="00A75B6A">
        <w:rPr>
          <w:rFonts w:asciiTheme="minorHAnsi" w:hAnsiTheme="minorHAnsi" w:cstheme="minorHAnsi"/>
          <w:sz w:val="22"/>
          <w:szCs w:val="22"/>
          <w:lang w:eastAsia="zh-CN"/>
        </w:rPr>
        <w:t xml:space="preserve"> Training outline with contents specified in Section I</w:t>
      </w:r>
      <w:r w:rsidR="00D24733">
        <w:rPr>
          <w:rFonts w:asciiTheme="minorHAnsi" w:hAnsiTheme="minorHAnsi" w:cstheme="minorHAnsi"/>
          <w:sz w:val="22"/>
          <w:szCs w:val="22"/>
          <w:lang w:eastAsia="zh-CN"/>
        </w:rPr>
        <w:t>I</w:t>
      </w:r>
      <w:r w:rsidR="00A75B6A" w:rsidRPr="00A75B6A">
        <w:rPr>
          <w:rFonts w:asciiTheme="minorHAnsi" w:hAnsiTheme="minorHAnsi" w:cstheme="minorHAnsi"/>
          <w:sz w:val="22"/>
          <w:szCs w:val="22"/>
          <w:lang w:eastAsia="zh-CN"/>
        </w:rPr>
        <w:t>I;</w:t>
      </w:r>
    </w:p>
    <w:p w14:paraId="32976E97" w14:textId="03EB4891" w:rsidR="007B1C8B" w:rsidRDefault="00A75B6A" w:rsidP="00F426A2">
      <w:pPr>
        <w:numPr>
          <w:ilvl w:val="0"/>
          <w:numId w:val="37"/>
        </w:numPr>
        <w:shd w:val="clear" w:color="auto" w:fill="FFFFFF"/>
        <w:jc w:val="both"/>
        <w:textAlignment w:val="baseline"/>
        <w:rPr>
          <w:rFonts w:asciiTheme="minorHAnsi" w:hAnsiTheme="minorHAnsi" w:cstheme="minorHAnsi"/>
          <w:sz w:val="22"/>
          <w:szCs w:val="22"/>
          <w:lang w:eastAsia="zh-CN"/>
        </w:rPr>
      </w:pPr>
      <w:r w:rsidRPr="007B1C8B">
        <w:rPr>
          <w:rFonts w:asciiTheme="minorHAnsi" w:hAnsiTheme="minorHAnsi" w:cstheme="minorHAnsi"/>
          <w:sz w:val="22"/>
          <w:szCs w:val="22"/>
          <w:lang w:eastAsia="zh-CN"/>
        </w:rPr>
        <w:t xml:space="preserve">Pre-training and post-training surveys, and </w:t>
      </w:r>
      <w:r w:rsidR="007B1C8B" w:rsidRPr="007B1C8B">
        <w:rPr>
          <w:rFonts w:asciiTheme="minorHAnsi" w:hAnsiTheme="minorHAnsi" w:cstheme="minorHAnsi"/>
          <w:sz w:val="22"/>
          <w:szCs w:val="22"/>
          <w:lang w:eastAsia="zh-CN"/>
        </w:rPr>
        <w:t>the best practices activity described above</w:t>
      </w:r>
      <w:r w:rsidR="007B1C8B">
        <w:rPr>
          <w:rFonts w:asciiTheme="minorHAnsi" w:hAnsiTheme="minorHAnsi" w:cstheme="minorHAnsi"/>
          <w:sz w:val="22"/>
          <w:szCs w:val="22"/>
          <w:lang w:eastAsia="zh-CN"/>
        </w:rPr>
        <w:t>;</w:t>
      </w:r>
    </w:p>
    <w:p w14:paraId="4BBFD61F" w14:textId="2B1D93E2" w:rsidR="00A75B6A" w:rsidRPr="007B1C8B" w:rsidRDefault="00A75B6A" w:rsidP="00F426A2">
      <w:pPr>
        <w:numPr>
          <w:ilvl w:val="0"/>
          <w:numId w:val="37"/>
        </w:numPr>
        <w:shd w:val="clear" w:color="auto" w:fill="FFFFFF"/>
        <w:jc w:val="both"/>
        <w:textAlignment w:val="baseline"/>
        <w:rPr>
          <w:rFonts w:asciiTheme="minorHAnsi" w:hAnsiTheme="minorHAnsi" w:cstheme="minorHAnsi"/>
          <w:sz w:val="22"/>
          <w:szCs w:val="22"/>
          <w:lang w:eastAsia="zh-CN"/>
        </w:rPr>
      </w:pPr>
      <w:r w:rsidRPr="007B1C8B">
        <w:rPr>
          <w:rFonts w:asciiTheme="minorHAnsi" w:hAnsiTheme="minorHAnsi" w:cstheme="minorHAnsi"/>
          <w:sz w:val="22"/>
          <w:szCs w:val="22"/>
          <w:lang w:eastAsia="zh-CN"/>
        </w:rPr>
        <w:t>Final training curriculum, including manuals and all other training materials distributed to the participants</w:t>
      </w:r>
      <w:r w:rsidR="00BD4657">
        <w:rPr>
          <w:rFonts w:asciiTheme="minorHAnsi" w:hAnsiTheme="minorHAnsi" w:cstheme="minorHAnsi"/>
          <w:sz w:val="22"/>
          <w:szCs w:val="22"/>
          <w:lang w:eastAsia="zh-CN"/>
        </w:rPr>
        <w:t xml:space="preserve"> electronically</w:t>
      </w:r>
      <w:r w:rsidRPr="007B1C8B">
        <w:rPr>
          <w:rFonts w:asciiTheme="minorHAnsi" w:hAnsiTheme="minorHAnsi" w:cstheme="minorHAnsi"/>
          <w:sz w:val="22"/>
          <w:szCs w:val="22"/>
          <w:lang w:eastAsia="zh-CN"/>
        </w:rPr>
        <w:t>;</w:t>
      </w:r>
    </w:p>
    <w:p w14:paraId="19865049" w14:textId="770D22A1" w:rsidR="00A75B6A" w:rsidRPr="00A75B6A" w:rsidRDefault="00A75B6A" w:rsidP="00A75B6A">
      <w:pPr>
        <w:numPr>
          <w:ilvl w:val="0"/>
          <w:numId w:val="37"/>
        </w:numPr>
        <w:shd w:val="clear" w:color="auto" w:fill="FFFFFF"/>
        <w:jc w:val="both"/>
        <w:textAlignment w:val="baseline"/>
        <w:rPr>
          <w:rFonts w:asciiTheme="minorHAnsi" w:hAnsiTheme="minorHAnsi" w:cstheme="minorHAnsi"/>
          <w:sz w:val="22"/>
          <w:szCs w:val="22"/>
          <w:lang w:eastAsia="zh-CN"/>
        </w:rPr>
      </w:pPr>
      <w:r w:rsidRPr="00A75B6A">
        <w:rPr>
          <w:rFonts w:asciiTheme="minorHAnsi" w:hAnsiTheme="minorHAnsi" w:cstheme="minorHAnsi"/>
          <w:sz w:val="22"/>
          <w:szCs w:val="22"/>
          <w:lang w:eastAsia="zh-CN"/>
        </w:rPr>
        <w:t xml:space="preserve">Conduct training program in </w:t>
      </w:r>
      <w:r w:rsidR="009446E5">
        <w:rPr>
          <w:rFonts w:asciiTheme="minorHAnsi" w:hAnsiTheme="minorHAnsi" w:cstheme="minorHAnsi"/>
          <w:sz w:val="22"/>
          <w:szCs w:val="22"/>
          <w:lang w:eastAsia="zh-CN"/>
        </w:rPr>
        <w:t>Colombia</w:t>
      </w:r>
      <w:r w:rsidRPr="00A75B6A">
        <w:rPr>
          <w:rFonts w:asciiTheme="minorHAnsi" w:hAnsiTheme="minorHAnsi" w:cstheme="minorHAnsi"/>
          <w:sz w:val="22"/>
          <w:szCs w:val="22"/>
          <w:lang w:eastAsia="zh-CN"/>
        </w:rPr>
        <w:t xml:space="preserve"> for five (5) days;</w:t>
      </w:r>
    </w:p>
    <w:p w14:paraId="50C2BF02" w14:textId="77777777" w:rsidR="00A75B6A" w:rsidRPr="00A75B6A" w:rsidRDefault="00A75B6A" w:rsidP="00A75B6A">
      <w:pPr>
        <w:numPr>
          <w:ilvl w:val="0"/>
          <w:numId w:val="37"/>
        </w:numPr>
        <w:shd w:val="clear" w:color="auto" w:fill="FFFFFF"/>
        <w:jc w:val="both"/>
        <w:textAlignment w:val="baseline"/>
        <w:rPr>
          <w:rFonts w:asciiTheme="minorHAnsi" w:hAnsiTheme="minorHAnsi" w:cstheme="minorHAnsi"/>
          <w:sz w:val="22"/>
          <w:szCs w:val="22"/>
          <w:lang w:eastAsia="zh-CN"/>
        </w:rPr>
      </w:pPr>
      <w:r w:rsidRPr="00A75B6A">
        <w:rPr>
          <w:rFonts w:asciiTheme="minorHAnsi" w:hAnsiTheme="minorHAnsi" w:cstheme="minorHAnsi"/>
          <w:sz w:val="22"/>
          <w:szCs w:val="22"/>
          <w:lang w:eastAsia="zh-CN"/>
        </w:rPr>
        <w:t>Final report to include the following:</w:t>
      </w:r>
    </w:p>
    <w:p w14:paraId="5A269C4C" w14:textId="77777777" w:rsidR="00A75B6A" w:rsidRPr="00A75B6A" w:rsidRDefault="00A75B6A" w:rsidP="00D24733">
      <w:pPr>
        <w:numPr>
          <w:ilvl w:val="0"/>
          <w:numId w:val="38"/>
        </w:numPr>
        <w:shd w:val="clear" w:color="auto" w:fill="FFFFFF"/>
        <w:jc w:val="both"/>
        <w:textAlignment w:val="baseline"/>
        <w:rPr>
          <w:rFonts w:asciiTheme="minorHAnsi" w:hAnsiTheme="minorHAnsi" w:cstheme="minorHAnsi"/>
          <w:sz w:val="22"/>
          <w:szCs w:val="22"/>
          <w:lang w:eastAsia="zh-CN"/>
        </w:rPr>
      </w:pPr>
      <w:r w:rsidRPr="00A75B6A">
        <w:rPr>
          <w:rFonts w:asciiTheme="minorHAnsi" w:hAnsiTheme="minorHAnsi" w:cstheme="minorHAnsi"/>
          <w:sz w:val="22"/>
          <w:szCs w:val="22"/>
          <w:lang w:eastAsia="zh-CN"/>
        </w:rPr>
        <w:t>Summary of major outcomes of the training program;</w:t>
      </w:r>
    </w:p>
    <w:p w14:paraId="1646F105" w14:textId="77777777" w:rsidR="00A75B6A" w:rsidRPr="00A75B6A" w:rsidRDefault="00A75B6A" w:rsidP="00D24733">
      <w:pPr>
        <w:numPr>
          <w:ilvl w:val="0"/>
          <w:numId w:val="38"/>
        </w:numPr>
        <w:shd w:val="clear" w:color="auto" w:fill="FFFFFF"/>
        <w:jc w:val="both"/>
        <w:textAlignment w:val="baseline"/>
        <w:rPr>
          <w:rFonts w:asciiTheme="minorHAnsi" w:hAnsiTheme="minorHAnsi" w:cstheme="minorHAnsi"/>
          <w:sz w:val="22"/>
          <w:szCs w:val="22"/>
          <w:lang w:eastAsia="zh-CN"/>
        </w:rPr>
      </w:pPr>
      <w:r w:rsidRPr="00A75B6A">
        <w:rPr>
          <w:rFonts w:asciiTheme="minorHAnsi" w:hAnsiTheme="minorHAnsi" w:cstheme="minorHAnsi"/>
          <w:sz w:val="22"/>
          <w:szCs w:val="22"/>
          <w:lang w:eastAsia="zh-CN"/>
        </w:rPr>
        <w:t>Challenges encountered and knowledge/skills acquired by participants;</w:t>
      </w:r>
    </w:p>
    <w:p w14:paraId="3782AA29" w14:textId="5E22626E" w:rsidR="007B1C8B" w:rsidRDefault="00A75B6A" w:rsidP="00D24733">
      <w:pPr>
        <w:numPr>
          <w:ilvl w:val="0"/>
          <w:numId w:val="38"/>
        </w:numPr>
        <w:shd w:val="clear" w:color="auto" w:fill="FFFFFF"/>
        <w:jc w:val="both"/>
        <w:textAlignment w:val="baseline"/>
        <w:rPr>
          <w:rFonts w:asciiTheme="minorHAnsi" w:hAnsiTheme="minorHAnsi" w:cstheme="minorHAnsi"/>
          <w:sz w:val="22"/>
          <w:szCs w:val="22"/>
          <w:lang w:eastAsia="zh-CN"/>
        </w:rPr>
      </w:pPr>
      <w:r w:rsidRPr="00A75B6A">
        <w:rPr>
          <w:rFonts w:asciiTheme="minorHAnsi" w:hAnsiTheme="minorHAnsi" w:cstheme="minorHAnsi"/>
          <w:sz w:val="22"/>
          <w:szCs w:val="22"/>
          <w:lang w:eastAsia="zh-CN"/>
        </w:rPr>
        <w:t>Summaries of the administered pre-tra</w:t>
      </w:r>
      <w:r w:rsidR="007B1C8B">
        <w:rPr>
          <w:rFonts w:asciiTheme="minorHAnsi" w:hAnsiTheme="minorHAnsi" w:cstheme="minorHAnsi"/>
          <w:sz w:val="22"/>
          <w:szCs w:val="22"/>
          <w:lang w:eastAsia="zh-CN"/>
        </w:rPr>
        <w:t>ining and post-training surveys;</w:t>
      </w:r>
      <w:r w:rsidRPr="00A75B6A">
        <w:rPr>
          <w:rFonts w:asciiTheme="minorHAnsi" w:hAnsiTheme="minorHAnsi" w:cstheme="minorHAnsi"/>
          <w:sz w:val="22"/>
          <w:szCs w:val="22"/>
          <w:lang w:eastAsia="zh-CN"/>
        </w:rPr>
        <w:t xml:space="preserve"> </w:t>
      </w:r>
    </w:p>
    <w:p w14:paraId="3A990563" w14:textId="5355BE02" w:rsidR="00A75B6A" w:rsidRPr="00A75B6A" w:rsidRDefault="007B1C8B" w:rsidP="00D24733">
      <w:pPr>
        <w:numPr>
          <w:ilvl w:val="0"/>
          <w:numId w:val="38"/>
        </w:numPr>
        <w:shd w:val="clear" w:color="auto" w:fill="FFFFFF"/>
        <w:jc w:val="both"/>
        <w:textAlignment w:val="baseline"/>
        <w:rPr>
          <w:rFonts w:asciiTheme="minorHAnsi" w:hAnsiTheme="minorHAnsi" w:cstheme="minorHAnsi"/>
          <w:sz w:val="22"/>
          <w:szCs w:val="22"/>
          <w:lang w:eastAsia="zh-CN"/>
        </w:rPr>
      </w:pPr>
      <w:r>
        <w:rPr>
          <w:rFonts w:asciiTheme="minorHAnsi" w:hAnsiTheme="minorHAnsi" w:cstheme="minorHAnsi"/>
          <w:sz w:val="22"/>
          <w:szCs w:val="22"/>
          <w:lang w:eastAsia="zh-CN"/>
        </w:rPr>
        <w:t>Results of the steps forward</w:t>
      </w:r>
      <w:r w:rsidR="00A75B6A" w:rsidRPr="00A75B6A">
        <w:rPr>
          <w:rFonts w:asciiTheme="minorHAnsi" w:hAnsiTheme="minorHAnsi" w:cstheme="minorHAnsi"/>
          <w:sz w:val="22"/>
          <w:szCs w:val="22"/>
          <w:lang w:eastAsia="zh-CN"/>
        </w:rPr>
        <w:t xml:space="preserve"> </w:t>
      </w:r>
      <w:r>
        <w:rPr>
          <w:rFonts w:asciiTheme="minorHAnsi" w:hAnsiTheme="minorHAnsi" w:cstheme="minorHAnsi"/>
          <w:sz w:val="22"/>
          <w:szCs w:val="22"/>
          <w:lang w:eastAsia="zh-CN"/>
        </w:rPr>
        <w:t>activity.</w:t>
      </w:r>
    </w:p>
    <w:p w14:paraId="4CA49263" w14:textId="77777777" w:rsidR="00A75B6A" w:rsidRPr="00A75B6A" w:rsidRDefault="00A75B6A" w:rsidP="00A75B6A">
      <w:pPr>
        <w:jc w:val="both"/>
        <w:rPr>
          <w:rFonts w:asciiTheme="minorHAnsi" w:hAnsiTheme="minorHAnsi"/>
          <w:b/>
          <w:caps/>
          <w:sz w:val="22"/>
          <w:szCs w:val="22"/>
        </w:rPr>
      </w:pPr>
    </w:p>
    <w:p w14:paraId="05512C9B" w14:textId="77777777" w:rsidR="00893706" w:rsidRPr="00DD178A" w:rsidRDefault="00893706" w:rsidP="00242D96">
      <w:pPr>
        <w:pStyle w:val="ListParagraph"/>
        <w:numPr>
          <w:ilvl w:val="0"/>
          <w:numId w:val="10"/>
        </w:numPr>
        <w:jc w:val="both"/>
        <w:rPr>
          <w:rFonts w:asciiTheme="minorHAnsi" w:hAnsiTheme="minorHAnsi"/>
          <w:b/>
          <w:caps/>
          <w:sz w:val="22"/>
          <w:szCs w:val="22"/>
        </w:rPr>
      </w:pPr>
      <w:r w:rsidRPr="00DD178A">
        <w:rPr>
          <w:rFonts w:asciiTheme="minorHAnsi" w:hAnsiTheme="minorHAnsi"/>
          <w:b/>
          <w:caps/>
          <w:sz w:val="22"/>
          <w:szCs w:val="22"/>
        </w:rPr>
        <w:t>Implementation and Approach</w:t>
      </w:r>
    </w:p>
    <w:p w14:paraId="4AB3CB29" w14:textId="77777777" w:rsidR="00893706" w:rsidRPr="00DD178A" w:rsidRDefault="00893706" w:rsidP="009E4AFC">
      <w:pPr>
        <w:pStyle w:val="ListParagraph"/>
        <w:ind w:left="1080"/>
        <w:jc w:val="both"/>
        <w:rPr>
          <w:rFonts w:asciiTheme="minorHAnsi" w:hAnsiTheme="minorHAnsi"/>
          <w:b/>
          <w:caps/>
          <w:sz w:val="22"/>
          <w:szCs w:val="22"/>
        </w:rPr>
      </w:pPr>
    </w:p>
    <w:p w14:paraId="41871E1F" w14:textId="51C980EF" w:rsidR="009971FD" w:rsidRDefault="009971FD" w:rsidP="009971FD">
      <w:pPr>
        <w:jc w:val="both"/>
        <w:rPr>
          <w:rFonts w:asciiTheme="minorHAnsi" w:hAnsiTheme="minorHAnsi"/>
          <w:sz w:val="22"/>
          <w:szCs w:val="22"/>
        </w:rPr>
      </w:pPr>
      <w:r w:rsidRPr="006D7D64">
        <w:rPr>
          <w:rFonts w:asciiTheme="minorHAnsi" w:hAnsiTheme="minorHAnsi"/>
          <w:sz w:val="22"/>
          <w:szCs w:val="22"/>
        </w:rPr>
        <w:t xml:space="preserve">The purpose of this RFP is to solicit proposals from various candidate organizations or individuals, conduct a fair evaluation, and select </w:t>
      </w:r>
      <w:r w:rsidR="00BD4657">
        <w:rPr>
          <w:rFonts w:asciiTheme="minorHAnsi" w:hAnsiTheme="minorHAnsi"/>
          <w:sz w:val="22"/>
          <w:szCs w:val="22"/>
        </w:rPr>
        <w:t xml:space="preserve">the </w:t>
      </w:r>
      <w:r>
        <w:rPr>
          <w:rFonts w:asciiTheme="minorHAnsi" w:hAnsiTheme="minorHAnsi"/>
          <w:sz w:val="22"/>
          <w:szCs w:val="22"/>
        </w:rPr>
        <w:t>one (1)</w:t>
      </w:r>
      <w:r w:rsidR="00A75B6A">
        <w:rPr>
          <w:rFonts w:asciiTheme="minorHAnsi" w:hAnsiTheme="minorHAnsi"/>
          <w:sz w:val="22"/>
          <w:szCs w:val="22"/>
        </w:rPr>
        <w:t xml:space="preserve"> organization </w:t>
      </w:r>
      <w:r w:rsidRPr="006D7D64">
        <w:rPr>
          <w:rFonts w:asciiTheme="minorHAnsi" w:hAnsiTheme="minorHAnsi"/>
          <w:sz w:val="22"/>
          <w:szCs w:val="22"/>
        </w:rPr>
        <w:t xml:space="preserve">deemed most suitable to conduct </w:t>
      </w:r>
      <w:r w:rsidR="007B1C8B">
        <w:rPr>
          <w:rFonts w:asciiTheme="minorHAnsi" w:hAnsiTheme="minorHAnsi"/>
          <w:sz w:val="22"/>
          <w:szCs w:val="22"/>
        </w:rPr>
        <w:t>DER training</w:t>
      </w:r>
      <w:r w:rsidRPr="006D7D64">
        <w:rPr>
          <w:rFonts w:asciiTheme="minorHAnsi" w:hAnsiTheme="minorHAnsi"/>
          <w:sz w:val="22"/>
          <w:szCs w:val="22"/>
        </w:rPr>
        <w:t>.</w:t>
      </w:r>
    </w:p>
    <w:p w14:paraId="779B5EA7" w14:textId="77777777" w:rsidR="009971FD" w:rsidRDefault="009971FD" w:rsidP="009971FD">
      <w:pPr>
        <w:jc w:val="both"/>
        <w:rPr>
          <w:rFonts w:asciiTheme="minorHAnsi" w:hAnsiTheme="minorHAnsi" w:cs="Calibri"/>
          <w:b/>
          <w:sz w:val="22"/>
          <w:szCs w:val="22"/>
        </w:rPr>
      </w:pPr>
    </w:p>
    <w:p w14:paraId="61FA0245" w14:textId="77777777" w:rsidR="009971FD" w:rsidRDefault="009971FD" w:rsidP="009971FD">
      <w:pPr>
        <w:jc w:val="both"/>
        <w:rPr>
          <w:rFonts w:asciiTheme="minorHAnsi" w:hAnsiTheme="minorHAnsi" w:cs="Calibri"/>
          <w:b/>
          <w:sz w:val="22"/>
          <w:szCs w:val="22"/>
        </w:rPr>
      </w:pPr>
      <w:r>
        <w:rPr>
          <w:rFonts w:asciiTheme="minorHAnsi" w:hAnsiTheme="minorHAnsi" w:cs="Calibri"/>
          <w:b/>
          <w:sz w:val="22"/>
          <w:szCs w:val="22"/>
        </w:rPr>
        <w:t xml:space="preserve">USEA Responsibilities </w:t>
      </w:r>
    </w:p>
    <w:p w14:paraId="4F35E942" w14:textId="77777777" w:rsidR="009971FD" w:rsidRDefault="009971FD" w:rsidP="009971FD">
      <w:pPr>
        <w:jc w:val="both"/>
        <w:rPr>
          <w:rFonts w:asciiTheme="minorHAnsi" w:hAnsiTheme="minorHAnsi"/>
          <w:bCs/>
          <w:sz w:val="22"/>
          <w:szCs w:val="22"/>
        </w:rPr>
      </w:pPr>
    </w:p>
    <w:p w14:paraId="62425ACC" w14:textId="37146F7E" w:rsidR="009971FD" w:rsidRDefault="009971FD" w:rsidP="009971FD">
      <w:pPr>
        <w:jc w:val="both"/>
        <w:rPr>
          <w:rFonts w:asciiTheme="minorHAnsi" w:hAnsiTheme="minorHAnsi"/>
          <w:bCs/>
          <w:sz w:val="22"/>
          <w:szCs w:val="22"/>
        </w:rPr>
      </w:pPr>
      <w:r w:rsidRPr="00B94DA8">
        <w:rPr>
          <w:rFonts w:asciiTheme="minorHAnsi" w:hAnsiTheme="minorHAnsi"/>
          <w:bCs/>
          <w:sz w:val="22"/>
          <w:szCs w:val="22"/>
        </w:rPr>
        <w:t>USEA will be responsible for arrangements and associated costs</w:t>
      </w:r>
      <w:r w:rsidR="00EC392E">
        <w:rPr>
          <w:rFonts w:asciiTheme="minorHAnsi" w:hAnsiTheme="minorHAnsi"/>
          <w:bCs/>
          <w:sz w:val="22"/>
          <w:szCs w:val="22"/>
        </w:rPr>
        <w:t xml:space="preserve"> of</w:t>
      </w:r>
      <w:r w:rsidRPr="00B94DA8">
        <w:rPr>
          <w:rFonts w:asciiTheme="minorHAnsi" w:hAnsiTheme="minorHAnsi"/>
          <w:bCs/>
          <w:sz w:val="22"/>
          <w:szCs w:val="22"/>
        </w:rPr>
        <w:t xml:space="preserve"> </w:t>
      </w:r>
      <w:r w:rsidR="00A75B6A">
        <w:rPr>
          <w:rFonts w:asciiTheme="minorHAnsi" w:hAnsiTheme="minorHAnsi"/>
          <w:bCs/>
          <w:sz w:val="22"/>
          <w:szCs w:val="22"/>
        </w:rPr>
        <w:t>a trip</w:t>
      </w:r>
      <w:r w:rsidRPr="00B94DA8">
        <w:rPr>
          <w:rFonts w:asciiTheme="minorHAnsi" w:hAnsiTheme="minorHAnsi"/>
          <w:bCs/>
          <w:sz w:val="22"/>
          <w:szCs w:val="22"/>
        </w:rPr>
        <w:t xml:space="preserve"> to </w:t>
      </w:r>
      <w:r w:rsidR="00C94FB3">
        <w:rPr>
          <w:rFonts w:asciiTheme="minorHAnsi" w:hAnsiTheme="minorHAnsi"/>
          <w:bCs/>
          <w:sz w:val="22"/>
          <w:szCs w:val="22"/>
        </w:rPr>
        <w:t>Colombia</w:t>
      </w:r>
      <w:r w:rsidRPr="00B94DA8">
        <w:rPr>
          <w:rFonts w:asciiTheme="minorHAnsi" w:hAnsiTheme="minorHAnsi"/>
          <w:bCs/>
          <w:sz w:val="22"/>
          <w:szCs w:val="22"/>
        </w:rPr>
        <w:t>.  USEA will arrange and bear the costs of:</w:t>
      </w:r>
    </w:p>
    <w:p w14:paraId="26A22B70" w14:textId="77777777" w:rsidR="009971FD" w:rsidRDefault="009971FD" w:rsidP="009971FD">
      <w:pPr>
        <w:jc w:val="both"/>
        <w:rPr>
          <w:rFonts w:asciiTheme="minorHAnsi" w:hAnsiTheme="minorHAnsi" w:cs="Calibri"/>
          <w:b/>
          <w:sz w:val="22"/>
          <w:szCs w:val="22"/>
        </w:rPr>
      </w:pPr>
    </w:p>
    <w:p w14:paraId="36692DAC" w14:textId="015F117B" w:rsidR="009971FD" w:rsidRDefault="009971FD" w:rsidP="009971FD">
      <w:pPr>
        <w:pStyle w:val="ListParagraph"/>
        <w:numPr>
          <w:ilvl w:val="0"/>
          <w:numId w:val="23"/>
        </w:numPr>
        <w:jc w:val="both"/>
        <w:rPr>
          <w:rFonts w:asciiTheme="minorHAnsi" w:hAnsiTheme="minorHAnsi"/>
          <w:sz w:val="22"/>
          <w:szCs w:val="22"/>
        </w:rPr>
      </w:pPr>
      <w:r w:rsidRPr="00DD178A">
        <w:rPr>
          <w:rFonts w:asciiTheme="minorHAnsi" w:hAnsiTheme="minorHAnsi"/>
          <w:sz w:val="22"/>
          <w:szCs w:val="22"/>
        </w:rPr>
        <w:t>Economy-class roundtrip airfare</w:t>
      </w:r>
      <w:r>
        <w:rPr>
          <w:rFonts w:asciiTheme="minorHAnsi" w:hAnsiTheme="minorHAnsi"/>
          <w:sz w:val="22"/>
          <w:szCs w:val="22"/>
        </w:rPr>
        <w:t xml:space="preserve"> to </w:t>
      </w:r>
      <w:r w:rsidR="007B1C8B">
        <w:rPr>
          <w:rFonts w:asciiTheme="minorHAnsi" w:hAnsiTheme="minorHAnsi"/>
          <w:sz w:val="22"/>
          <w:szCs w:val="22"/>
        </w:rPr>
        <w:t>Bogotá</w:t>
      </w:r>
      <w:r w:rsidRPr="00DD178A">
        <w:rPr>
          <w:rFonts w:asciiTheme="minorHAnsi" w:hAnsiTheme="minorHAnsi"/>
          <w:sz w:val="22"/>
          <w:szCs w:val="22"/>
        </w:rPr>
        <w:t>;</w:t>
      </w:r>
    </w:p>
    <w:p w14:paraId="7C09EBFC" w14:textId="17402D49" w:rsidR="009971FD" w:rsidRPr="00DD178A" w:rsidRDefault="009971FD" w:rsidP="009971FD">
      <w:pPr>
        <w:pStyle w:val="ListParagraph"/>
        <w:numPr>
          <w:ilvl w:val="0"/>
          <w:numId w:val="23"/>
        </w:numPr>
        <w:jc w:val="both"/>
        <w:rPr>
          <w:rFonts w:asciiTheme="minorHAnsi" w:hAnsiTheme="minorHAnsi"/>
          <w:sz w:val="22"/>
          <w:szCs w:val="22"/>
        </w:rPr>
      </w:pPr>
      <w:r w:rsidRPr="00DD178A">
        <w:rPr>
          <w:rFonts w:asciiTheme="minorHAnsi" w:hAnsiTheme="minorHAnsi"/>
          <w:sz w:val="22"/>
          <w:szCs w:val="22"/>
        </w:rPr>
        <w:t xml:space="preserve">Per diem (meals and lodging) for up to </w:t>
      </w:r>
      <w:r w:rsidR="00C94FB3">
        <w:rPr>
          <w:rFonts w:asciiTheme="minorHAnsi" w:hAnsiTheme="minorHAnsi"/>
          <w:sz w:val="22"/>
          <w:szCs w:val="22"/>
        </w:rPr>
        <w:t>7</w:t>
      </w:r>
      <w:r>
        <w:rPr>
          <w:rFonts w:asciiTheme="minorHAnsi" w:hAnsiTheme="minorHAnsi"/>
          <w:sz w:val="22"/>
          <w:szCs w:val="22"/>
        </w:rPr>
        <w:t xml:space="preserve"> days </w:t>
      </w:r>
      <w:r w:rsidRPr="00DD178A">
        <w:rPr>
          <w:rFonts w:asciiTheme="minorHAnsi" w:hAnsiTheme="minorHAnsi"/>
          <w:sz w:val="22"/>
          <w:szCs w:val="22"/>
        </w:rPr>
        <w:t xml:space="preserve">in </w:t>
      </w:r>
      <w:r w:rsidR="007B1C8B">
        <w:rPr>
          <w:rFonts w:asciiTheme="minorHAnsi" w:hAnsiTheme="minorHAnsi"/>
          <w:sz w:val="22"/>
          <w:szCs w:val="22"/>
        </w:rPr>
        <w:t>Bogotá</w:t>
      </w:r>
      <w:r w:rsidR="00A75B6A">
        <w:rPr>
          <w:rFonts w:asciiTheme="minorHAnsi" w:hAnsiTheme="minorHAnsi"/>
          <w:sz w:val="22"/>
          <w:szCs w:val="22"/>
        </w:rPr>
        <w:t xml:space="preserve"> and/or at the training location</w:t>
      </w:r>
      <w:r w:rsidRPr="00DD178A">
        <w:rPr>
          <w:rFonts w:asciiTheme="minorHAnsi" w:hAnsiTheme="minorHAnsi"/>
          <w:sz w:val="22"/>
          <w:szCs w:val="22"/>
        </w:rPr>
        <w:t xml:space="preserve"> (Note: Lodging to be provided according to U</w:t>
      </w:r>
      <w:r>
        <w:rPr>
          <w:rFonts w:asciiTheme="minorHAnsi" w:hAnsiTheme="minorHAnsi"/>
          <w:sz w:val="22"/>
          <w:szCs w:val="22"/>
        </w:rPr>
        <w:t>.</w:t>
      </w:r>
      <w:r w:rsidRPr="00DD178A">
        <w:rPr>
          <w:rFonts w:asciiTheme="minorHAnsi" w:hAnsiTheme="minorHAnsi"/>
          <w:sz w:val="22"/>
          <w:szCs w:val="22"/>
        </w:rPr>
        <w:t>S</w:t>
      </w:r>
      <w:r>
        <w:rPr>
          <w:rFonts w:asciiTheme="minorHAnsi" w:hAnsiTheme="minorHAnsi"/>
          <w:sz w:val="22"/>
          <w:szCs w:val="22"/>
        </w:rPr>
        <w:t>.</w:t>
      </w:r>
      <w:r w:rsidRPr="00DD178A">
        <w:rPr>
          <w:rFonts w:asciiTheme="minorHAnsi" w:hAnsiTheme="minorHAnsi"/>
          <w:sz w:val="22"/>
          <w:szCs w:val="22"/>
        </w:rPr>
        <w:t xml:space="preserve"> government regulations</w:t>
      </w:r>
      <w:r>
        <w:rPr>
          <w:rFonts w:asciiTheme="minorHAnsi" w:hAnsiTheme="minorHAnsi"/>
          <w:sz w:val="22"/>
          <w:szCs w:val="22"/>
        </w:rPr>
        <w:t>)</w:t>
      </w:r>
      <w:r w:rsidRPr="00DD178A">
        <w:rPr>
          <w:rFonts w:asciiTheme="minorHAnsi" w:hAnsiTheme="minorHAnsi"/>
          <w:sz w:val="22"/>
          <w:szCs w:val="22"/>
        </w:rPr>
        <w:t>;</w:t>
      </w:r>
    </w:p>
    <w:p w14:paraId="23AF0DD9" w14:textId="122F1BDB" w:rsidR="009971FD" w:rsidRDefault="009971FD" w:rsidP="009971FD">
      <w:pPr>
        <w:pStyle w:val="ListParagraph"/>
        <w:numPr>
          <w:ilvl w:val="0"/>
          <w:numId w:val="23"/>
        </w:numPr>
        <w:jc w:val="both"/>
        <w:rPr>
          <w:rFonts w:asciiTheme="minorHAnsi" w:hAnsiTheme="minorHAnsi"/>
          <w:sz w:val="22"/>
          <w:szCs w:val="22"/>
        </w:rPr>
      </w:pPr>
      <w:r>
        <w:rPr>
          <w:rFonts w:asciiTheme="minorHAnsi" w:hAnsiTheme="minorHAnsi"/>
          <w:sz w:val="22"/>
          <w:szCs w:val="22"/>
        </w:rPr>
        <w:t>R</w:t>
      </w:r>
      <w:r w:rsidRPr="00DD178A">
        <w:rPr>
          <w:rFonts w:asciiTheme="minorHAnsi" w:hAnsiTheme="minorHAnsi"/>
          <w:sz w:val="22"/>
          <w:szCs w:val="22"/>
        </w:rPr>
        <w:t xml:space="preserve">eimbursement </w:t>
      </w:r>
      <w:r>
        <w:rPr>
          <w:rFonts w:asciiTheme="minorHAnsi" w:hAnsiTheme="minorHAnsi"/>
          <w:sz w:val="22"/>
          <w:szCs w:val="22"/>
        </w:rPr>
        <w:t>of</w:t>
      </w:r>
      <w:r w:rsidRPr="00DD178A">
        <w:rPr>
          <w:rFonts w:asciiTheme="minorHAnsi" w:hAnsiTheme="minorHAnsi"/>
          <w:sz w:val="22"/>
          <w:szCs w:val="22"/>
        </w:rPr>
        <w:t xml:space="preserve"> visa fees</w:t>
      </w:r>
      <w:r w:rsidR="007B1C8B">
        <w:rPr>
          <w:rFonts w:asciiTheme="minorHAnsi" w:hAnsiTheme="minorHAnsi"/>
          <w:sz w:val="22"/>
          <w:szCs w:val="22"/>
        </w:rPr>
        <w:t xml:space="preserve"> (if needed)</w:t>
      </w:r>
      <w:r w:rsidRPr="00DD178A">
        <w:rPr>
          <w:rFonts w:asciiTheme="minorHAnsi" w:hAnsiTheme="minorHAnsi"/>
          <w:sz w:val="22"/>
          <w:szCs w:val="22"/>
        </w:rPr>
        <w:t>;</w:t>
      </w:r>
    </w:p>
    <w:p w14:paraId="0DB2F582" w14:textId="77777777" w:rsidR="009971FD" w:rsidRPr="00DD178A" w:rsidRDefault="009971FD" w:rsidP="009971FD">
      <w:pPr>
        <w:pStyle w:val="ListParagraph"/>
        <w:numPr>
          <w:ilvl w:val="0"/>
          <w:numId w:val="23"/>
        </w:numPr>
        <w:jc w:val="both"/>
        <w:rPr>
          <w:rFonts w:asciiTheme="minorHAnsi" w:hAnsiTheme="minorHAnsi"/>
          <w:sz w:val="22"/>
          <w:szCs w:val="22"/>
        </w:rPr>
      </w:pPr>
      <w:r>
        <w:rPr>
          <w:rFonts w:asciiTheme="minorHAnsi" w:hAnsiTheme="minorHAnsi"/>
          <w:sz w:val="22"/>
          <w:szCs w:val="22"/>
        </w:rPr>
        <w:t>Reimbursement of v</w:t>
      </w:r>
      <w:r w:rsidRPr="00DD178A">
        <w:rPr>
          <w:rFonts w:asciiTheme="minorHAnsi" w:hAnsiTheme="minorHAnsi"/>
          <w:sz w:val="22"/>
          <w:szCs w:val="22"/>
        </w:rPr>
        <w:t>accinations (if needed)</w:t>
      </w:r>
      <w:r>
        <w:rPr>
          <w:rFonts w:asciiTheme="minorHAnsi" w:hAnsiTheme="minorHAnsi"/>
          <w:sz w:val="22"/>
          <w:szCs w:val="22"/>
        </w:rPr>
        <w:t xml:space="preserve"> and travel medication expenses</w:t>
      </w:r>
      <w:r w:rsidRPr="00DD178A">
        <w:rPr>
          <w:rFonts w:asciiTheme="minorHAnsi" w:hAnsiTheme="minorHAnsi"/>
          <w:sz w:val="22"/>
          <w:szCs w:val="22"/>
        </w:rPr>
        <w:t xml:space="preserve">; </w:t>
      </w:r>
    </w:p>
    <w:p w14:paraId="25812E21" w14:textId="52152424" w:rsidR="009971FD" w:rsidRDefault="009971FD" w:rsidP="009971FD">
      <w:pPr>
        <w:pStyle w:val="ListParagraph"/>
        <w:numPr>
          <w:ilvl w:val="0"/>
          <w:numId w:val="23"/>
        </w:numPr>
        <w:jc w:val="both"/>
        <w:rPr>
          <w:rFonts w:asciiTheme="minorHAnsi" w:hAnsiTheme="minorHAnsi"/>
          <w:sz w:val="22"/>
          <w:szCs w:val="22"/>
        </w:rPr>
      </w:pPr>
      <w:r w:rsidRPr="00DD178A">
        <w:rPr>
          <w:rFonts w:asciiTheme="minorHAnsi" w:hAnsiTheme="minorHAnsi"/>
          <w:sz w:val="22"/>
          <w:szCs w:val="22"/>
        </w:rPr>
        <w:t>International health insurance</w:t>
      </w:r>
      <w:r>
        <w:rPr>
          <w:rFonts w:asciiTheme="minorHAnsi" w:hAnsiTheme="minorHAnsi"/>
          <w:sz w:val="22"/>
          <w:szCs w:val="22"/>
        </w:rPr>
        <w:t xml:space="preserve"> for the duration of the travel to</w:t>
      </w:r>
      <w:r w:rsidR="00C94FB3">
        <w:rPr>
          <w:rFonts w:asciiTheme="minorHAnsi" w:hAnsiTheme="minorHAnsi"/>
          <w:sz w:val="22"/>
          <w:szCs w:val="22"/>
        </w:rPr>
        <w:t xml:space="preserve"> Colombia</w:t>
      </w:r>
      <w:r>
        <w:rPr>
          <w:rFonts w:asciiTheme="minorHAnsi" w:hAnsiTheme="minorHAnsi"/>
          <w:sz w:val="22"/>
          <w:szCs w:val="22"/>
        </w:rPr>
        <w:t>;</w:t>
      </w:r>
    </w:p>
    <w:p w14:paraId="67D380C7" w14:textId="77777777" w:rsidR="009971FD" w:rsidRDefault="009971FD" w:rsidP="009971FD">
      <w:pPr>
        <w:pStyle w:val="ListParagraph"/>
        <w:numPr>
          <w:ilvl w:val="0"/>
          <w:numId w:val="23"/>
        </w:numPr>
        <w:jc w:val="both"/>
        <w:rPr>
          <w:rFonts w:asciiTheme="minorHAnsi" w:hAnsiTheme="minorHAnsi"/>
          <w:sz w:val="22"/>
          <w:szCs w:val="22"/>
        </w:rPr>
      </w:pPr>
      <w:r w:rsidRPr="00DD178A">
        <w:rPr>
          <w:rFonts w:asciiTheme="minorHAnsi" w:hAnsiTheme="minorHAnsi"/>
          <w:sz w:val="22"/>
          <w:szCs w:val="22"/>
        </w:rPr>
        <w:t>Ground tra</w:t>
      </w:r>
      <w:r>
        <w:rPr>
          <w:rFonts w:asciiTheme="minorHAnsi" w:hAnsiTheme="minorHAnsi"/>
          <w:sz w:val="22"/>
          <w:szCs w:val="22"/>
        </w:rPr>
        <w:t>nsportation to/from the airport;</w:t>
      </w:r>
    </w:p>
    <w:p w14:paraId="1C005AFA" w14:textId="77777777" w:rsidR="00A75B6A" w:rsidRDefault="009971FD" w:rsidP="009971FD">
      <w:pPr>
        <w:pStyle w:val="ListParagraph"/>
        <w:numPr>
          <w:ilvl w:val="0"/>
          <w:numId w:val="23"/>
        </w:numPr>
        <w:jc w:val="both"/>
        <w:rPr>
          <w:rFonts w:asciiTheme="minorHAnsi" w:hAnsiTheme="minorHAnsi"/>
          <w:sz w:val="22"/>
          <w:szCs w:val="22"/>
        </w:rPr>
      </w:pPr>
      <w:r>
        <w:rPr>
          <w:rFonts w:asciiTheme="minorHAnsi" w:hAnsiTheme="minorHAnsi"/>
          <w:sz w:val="22"/>
          <w:szCs w:val="22"/>
        </w:rPr>
        <w:t>Local transportation</w:t>
      </w:r>
      <w:r w:rsidR="00A75B6A">
        <w:rPr>
          <w:rFonts w:asciiTheme="minorHAnsi" w:hAnsiTheme="minorHAnsi"/>
          <w:sz w:val="22"/>
          <w:szCs w:val="22"/>
        </w:rPr>
        <w:t>;</w:t>
      </w:r>
    </w:p>
    <w:p w14:paraId="38003580" w14:textId="0931F2FF" w:rsidR="009971FD" w:rsidRPr="00765AEB" w:rsidRDefault="00A75B6A" w:rsidP="009971FD">
      <w:pPr>
        <w:pStyle w:val="ListParagraph"/>
        <w:numPr>
          <w:ilvl w:val="0"/>
          <w:numId w:val="23"/>
        </w:numPr>
        <w:jc w:val="both"/>
        <w:rPr>
          <w:rFonts w:asciiTheme="minorHAnsi" w:hAnsiTheme="minorHAnsi"/>
          <w:sz w:val="22"/>
          <w:szCs w:val="22"/>
        </w:rPr>
      </w:pPr>
      <w:r>
        <w:rPr>
          <w:rFonts w:asciiTheme="minorHAnsi" w:hAnsiTheme="minorHAnsi"/>
          <w:sz w:val="22"/>
          <w:szCs w:val="22"/>
        </w:rPr>
        <w:t>Training venue and meals</w:t>
      </w:r>
      <w:r w:rsidR="009971FD" w:rsidRPr="00765AEB">
        <w:rPr>
          <w:rFonts w:asciiTheme="minorHAnsi" w:hAnsiTheme="minorHAnsi"/>
          <w:sz w:val="22"/>
          <w:szCs w:val="22"/>
        </w:rPr>
        <w:t>.</w:t>
      </w:r>
    </w:p>
    <w:p w14:paraId="7B1135DB" w14:textId="77777777" w:rsidR="009971FD" w:rsidRDefault="009971FD" w:rsidP="009971FD">
      <w:pPr>
        <w:jc w:val="both"/>
        <w:rPr>
          <w:rFonts w:asciiTheme="minorHAnsi" w:hAnsiTheme="minorHAnsi"/>
          <w:b/>
          <w:sz w:val="22"/>
          <w:szCs w:val="22"/>
        </w:rPr>
      </w:pPr>
    </w:p>
    <w:p w14:paraId="5E4C01E7" w14:textId="77777777" w:rsidR="009971FD" w:rsidRPr="006D7D64" w:rsidRDefault="009971FD" w:rsidP="009971FD">
      <w:pPr>
        <w:jc w:val="both"/>
        <w:rPr>
          <w:rFonts w:asciiTheme="minorHAnsi" w:hAnsiTheme="minorHAnsi"/>
          <w:b/>
          <w:sz w:val="22"/>
          <w:szCs w:val="22"/>
        </w:rPr>
      </w:pPr>
      <w:r>
        <w:rPr>
          <w:rFonts w:asciiTheme="minorHAnsi" w:hAnsiTheme="minorHAnsi"/>
          <w:b/>
          <w:sz w:val="22"/>
          <w:szCs w:val="22"/>
        </w:rPr>
        <w:t>Subcontract Agreement Management and Oversight</w:t>
      </w:r>
    </w:p>
    <w:p w14:paraId="24F1D1C3" w14:textId="77777777" w:rsidR="009971FD" w:rsidRDefault="009971FD" w:rsidP="009971FD">
      <w:pPr>
        <w:jc w:val="both"/>
        <w:rPr>
          <w:rFonts w:asciiTheme="minorHAnsi" w:hAnsiTheme="minorHAnsi"/>
          <w:b/>
          <w:sz w:val="22"/>
          <w:szCs w:val="22"/>
        </w:rPr>
      </w:pPr>
    </w:p>
    <w:p w14:paraId="6C08ED52" w14:textId="77777777" w:rsidR="009971FD" w:rsidRDefault="009971FD" w:rsidP="009971FD">
      <w:pPr>
        <w:jc w:val="both"/>
        <w:rPr>
          <w:rFonts w:asciiTheme="minorHAnsi" w:hAnsiTheme="minorHAnsi" w:cstheme="minorHAnsi"/>
          <w:sz w:val="22"/>
          <w:szCs w:val="22"/>
        </w:rPr>
      </w:pPr>
      <w:r w:rsidRPr="00E73E7F">
        <w:rPr>
          <w:rFonts w:asciiTheme="minorHAnsi" w:hAnsiTheme="minorHAnsi" w:cstheme="minorHAnsi"/>
          <w:sz w:val="22"/>
          <w:szCs w:val="22"/>
        </w:rPr>
        <w:lastRenderedPageBreak/>
        <w:t xml:space="preserve">A subcontract agreement between USEA and the Consultant </w:t>
      </w:r>
      <w:r>
        <w:rPr>
          <w:rFonts w:asciiTheme="minorHAnsi" w:hAnsiTheme="minorHAnsi" w:cstheme="minorHAnsi"/>
          <w:sz w:val="22"/>
          <w:szCs w:val="22"/>
        </w:rPr>
        <w:t>shall</w:t>
      </w:r>
      <w:r w:rsidRPr="00E73E7F">
        <w:rPr>
          <w:rFonts w:asciiTheme="minorHAnsi" w:hAnsiTheme="minorHAnsi" w:cstheme="minorHAnsi"/>
          <w:sz w:val="22"/>
          <w:szCs w:val="22"/>
        </w:rPr>
        <w:t xml:space="preserve"> be subject to all</w:t>
      </w:r>
      <w:r>
        <w:rPr>
          <w:rFonts w:asciiTheme="minorHAnsi" w:hAnsiTheme="minorHAnsi" w:cstheme="minorHAnsi"/>
          <w:sz w:val="22"/>
          <w:szCs w:val="22"/>
        </w:rPr>
        <w:t xml:space="preserve"> USAID</w:t>
      </w:r>
      <w:r w:rsidRPr="00E73E7F">
        <w:rPr>
          <w:rFonts w:asciiTheme="minorHAnsi" w:hAnsiTheme="minorHAnsi" w:cstheme="minorHAnsi"/>
          <w:sz w:val="22"/>
          <w:szCs w:val="22"/>
        </w:rPr>
        <w:t xml:space="preserve"> Special Terms and Conditions, including all mandatory FAR Flow-Down clauses, where applicable, and the provisions included in 2CFR200 and 2CFR700. </w:t>
      </w:r>
      <w:r>
        <w:rPr>
          <w:rFonts w:asciiTheme="minorHAnsi" w:hAnsiTheme="minorHAnsi" w:cstheme="minorHAnsi"/>
          <w:sz w:val="22"/>
          <w:szCs w:val="22"/>
        </w:rPr>
        <w:t>All bidders are strongly encouraged to review these provisions prior to submitting a proposal.</w:t>
      </w:r>
    </w:p>
    <w:p w14:paraId="2D854792" w14:textId="77777777" w:rsidR="009971FD" w:rsidRDefault="009971FD" w:rsidP="009971FD">
      <w:pPr>
        <w:jc w:val="both"/>
        <w:rPr>
          <w:rFonts w:asciiTheme="minorHAnsi" w:hAnsiTheme="minorHAnsi" w:cstheme="minorHAnsi"/>
          <w:sz w:val="22"/>
          <w:szCs w:val="22"/>
        </w:rPr>
      </w:pPr>
    </w:p>
    <w:p w14:paraId="6D176B5A" w14:textId="77777777" w:rsidR="009971FD" w:rsidRDefault="009971FD" w:rsidP="009971FD">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 xml:space="preserve">Standard Provisions for U.S. Nongovernmental Organizations: </w:t>
      </w:r>
      <w:hyperlink r:id="rId11" w:history="1">
        <w:r w:rsidRPr="0002431A">
          <w:rPr>
            <w:rStyle w:val="Hyperlink"/>
            <w:rFonts w:asciiTheme="minorHAnsi" w:hAnsiTheme="minorHAnsi" w:cstheme="minorHAnsi"/>
            <w:sz w:val="22"/>
            <w:szCs w:val="22"/>
          </w:rPr>
          <w:t>https://www.usaid.gov/sites/default/files/documents/1868/303maa.pdf</w:t>
        </w:r>
      </w:hyperlink>
    </w:p>
    <w:p w14:paraId="367E4831" w14:textId="77777777" w:rsidR="009971FD" w:rsidRDefault="009971FD" w:rsidP="009971FD">
      <w:pPr>
        <w:pStyle w:val="ListParagraph"/>
        <w:numPr>
          <w:ilvl w:val="0"/>
          <w:numId w:val="33"/>
        </w:numPr>
        <w:jc w:val="both"/>
        <w:rPr>
          <w:rFonts w:asciiTheme="minorHAnsi" w:hAnsiTheme="minorHAnsi" w:cstheme="minorHAnsi"/>
          <w:sz w:val="22"/>
          <w:szCs w:val="22"/>
        </w:rPr>
      </w:pPr>
      <w:r w:rsidRPr="00E73E7F">
        <w:rPr>
          <w:rFonts w:asciiTheme="minorHAnsi" w:hAnsiTheme="minorHAnsi" w:cstheme="minorHAnsi"/>
          <w:sz w:val="22"/>
          <w:szCs w:val="22"/>
        </w:rPr>
        <w:t>2CFR200</w:t>
      </w:r>
      <w:r>
        <w:rPr>
          <w:rFonts w:asciiTheme="minorHAnsi" w:hAnsiTheme="minorHAnsi" w:cstheme="minorHAnsi"/>
          <w:sz w:val="22"/>
          <w:szCs w:val="22"/>
        </w:rPr>
        <w:t xml:space="preserve">: </w:t>
      </w:r>
      <w:hyperlink r:id="rId12" w:history="1">
        <w:r w:rsidRPr="0002431A">
          <w:rPr>
            <w:rStyle w:val="Hyperlink"/>
            <w:rFonts w:asciiTheme="minorHAnsi" w:hAnsiTheme="minorHAnsi" w:cstheme="minorHAnsi"/>
            <w:sz w:val="22"/>
            <w:szCs w:val="22"/>
          </w:rPr>
          <w:t>https://www.gpo.gov/fdsys/pkg/CFR-2014-title2-vol1/pdf/CFR-2014-title2-vol1-part200.pdf</w:t>
        </w:r>
      </w:hyperlink>
    </w:p>
    <w:p w14:paraId="25A45A3E" w14:textId="77777777" w:rsidR="009971FD" w:rsidRDefault="009971FD" w:rsidP="009971FD">
      <w:pPr>
        <w:pStyle w:val="ListParagraph"/>
        <w:numPr>
          <w:ilvl w:val="0"/>
          <w:numId w:val="33"/>
        </w:numPr>
        <w:jc w:val="both"/>
        <w:rPr>
          <w:rFonts w:asciiTheme="minorHAnsi" w:hAnsiTheme="minorHAnsi" w:cstheme="minorHAnsi"/>
          <w:sz w:val="22"/>
          <w:szCs w:val="22"/>
        </w:rPr>
      </w:pPr>
      <w:r w:rsidRPr="00E73E7F">
        <w:rPr>
          <w:rFonts w:asciiTheme="minorHAnsi" w:hAnsiTheme="minorHAnsi" w:cstheme="minorHAnsi"/>
          <w:sz w:val="22"/>
          <w:szCs w:val="22"/>
        </w:rPr>
        <w:t>2CFR700</w:t>
      </w:r>
      <w:r>
        <w:rPr>
          <w:rFonts w:asciiTheme="minorHAnsi" w:hAnsiTheme="minorHAnsi" w:cstheme="minorHAnsi"/>
          <w:sz w:val="22"/>
          <w:szCs w:val="22"/>
        </w:rPr>
        <w:t xml:space="preserve">: </w:t>
      </w:r>
      <w:hyperlink r:id="rId13" w:history="1">
        <w:r w:rsidRPr="0002431A">
          <w:rPr>
            <w:rStyle w:val="Hyperlink"/>
            <w:rFonts w:asciiTheme="minorHAnsi" w:hAnsiTheme="minorHAnsi" w:cstheme="minorHAnsi"/>
            <w:sz w:val="22"/>
            <w:szCs w:val="22"/>
          </w:rPr>
          <w:t>https://www.gpo.gov/fdsys/pkg/CFR-2015-title2-vol1/pdf/CFR-2015-title2-vol1-part700.pdf</w:t>
        </w:r>
      </w:hyperlink>
      <w:r>
        <w:rPr>
          <w:rFonts w:asciiTheme="minorHAnsi" w:hAnsiTheme="minorHAnsi" w:cstheme="minorHAnsi"/>
          <w:sz w:val="22"/>
          <w:szCs w:val="22"/>
        </w:rPr>
        <w:t xml:space="preserve"> </w:t>
      </w:r>
    </w:p>
    <w:p w14:paraId="2D26B938" w14:textId="77777777" w:rsidR="009971FD" w:rsidRDefault="009971FD" w:rsidP="009971FD">
      <w:pPr>
        <w:jc w:val="both"/>
        <w:rPr>
          <w:rFonts w:asciiTheme="minorHAnsi" w:hAnsiTheme="minorHAnsi"/>
          <w:b/>
          <w:sz w:val="22"/>
          <w:szCs w:val="22"/>
        </w:rPr>
      </w:pPr>
    </w:p>
    <w:p w14:paraId="419C51C4" w14:textId="77777777" w:rsidR="009971FD" w:rsidRPr="00DD178A" w:rsidRDefault="009971FD" w:rsidP="009971FD">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Subcontract agreement </w:t>
      </w:r>
      <w:r w:rsidRPr="00DD178A">
        <w:rPr>
          <w:rFonts w:ascii="Calibri" w:hAnsi="Calibri" w:cs="Calibri"/>
          <w:sz w:val="22"/>
          <w:szCs w:val="22"/>
          <w:shd w:val="clear" w:color="auto" w:fill="FFFFFF"/>
        </w:rPr>
        <w:t>management, oversight and payment will be carried out by USEA.</w:t>
      </w:r>
    </w:p>
    <w:p w14:paraId="1EECCD9C" w14:textId="64022660" w:rsidR="00652871" w:rsidRPr="00DD178A" w:rsidRDefault="00652871" w:rsidP="009E4AFC">
      <w:pPr>
        <w:jc w:val="both"/>
        <w:rPr>
          <w:rFonts w:asciiTheme="minorHAnsi" w:hAnsiTheme="minorHAnsi"/>
          <w:sz w:val="22"/>
          <w:szCs w:val="22"/>
        </w:rPr>
      </w:pPr>
    </w:p>
    <w:p w14:paraId="660F31B9" w14:textId="77777777" w:rsidR="00957D59" w:rsidRPr="00DD178A" w:rsidRDefault="00957D59" w:rsidP="00242D96">
      <w:pPr>
        <w:pStyle w:val="ListParagraph"/>
        <w:numPr>
          <w:ilvl w:val="0"/>
          <w:numId w:val="10"/>
        </w:numPr>
        <w:jc w:val="both"/>
        <w:rPr>
          <w:rFonts w:asciiTheme="minorHAnsi" w:hAnsiTheme="minorHAnsi"/>
          <w:b/>
          <w:sz w:val="22"/>
          <w:szCs w:val="22"/>
        </w:rPr>
      </w:pPr>
      <w:r w:rsidRPr="00DD178A">
        <w:rPr>
          <w:rFonts w:asciiTheme="minorHAnsi" w:hAnsiTheme="minorHAnsi"/>
          <w:b/>
          <w:sz w:val="22"/>
          <w:szCs w:val="22"/>
        </w:rPr>
        <w:t>PROPOSAL CONTENT</w:t>
      </w:r>
    </w:p>
    <w:p w14:paraId="6FF3727A" w14:textId="77777777" w:rsidR="00957D59" w:rsidRPr="00DD178A" w:rsidRDefault="00957D59" w:rsidP="009E4AFC">
      <w:pPr>
        <w:jc w:val="both"/>
        <w:rPr>
          <w:rFonts w:asciiTheme="minorHAnsi" w:hAnsiTheme="minorHAnsi"/>
          <w:sz w:val="22"/>
          <w:szCs w:val="22"/>
        </w:rPr>
      </w:pPr>
    </w:p>
    <w:p w14:paraId="15F6B65E" w14:textId="5F2AAE89" w:rsidR="00D24733" w:rsidRDefault="00D24733" w:rsidP="009E4AFC">
      <w:pPr>
        <w:jc w:val="both"/>
        <w:rPr>
          <w:rFonts w:asciiTheme="minorHAnsi" w:hAnsiTheme="minorHAnsi"/>
          <w:sz w:val="22"/>
          <w:szCs w:val="22"/>
        </w:rPr>
      </w:pPr>
      <w:r>
        <w:rPr>
          <w:rFonts w:asciiTheme="minorHAnsi" w:hAnsiTheme="minorHAnsi"/>
          <w:sz w:val="22"/>
          <w:szCs w:val="22"/>
        </w:rPr>
        <w:t>All bidders are required to provide a DUNS number and maintain a current SAM registration. Pr</w:t>
      </w:r>
      <w:r w:rsidR="000F6246">
        <w:rPr>
          <w:rFonts w:asciiTheme="minorHAnsi" w:hAnsiTheme="minorHAnsi"/>
          <w:sz w:val="22"/>
          <w:szCs w:val="22"/>
        </w:rPr>
        <w:t>oposals without a DUNS number and</w:t>
      </w:r>
      <w:r>
        <w:rPr>
          <w:rFonts w:asciiTheme="minorHAnsi" w:hAnsiTheme="minorHAnsi"/>
          <w:sz w:val="22"/>
          <w:szCs w:val="22"/>
        </w:rPr>
        <w:t xml:space="preserve"> proof of SAM registration will not be considered.</w:t>
      </w:r>
    </w:p>
    <w:p w14:paraId="1A755A8D" w14:textId="77777777" w:rsidR="00D24733" w:rsidRDefault="00D24733" w:rsidP="009E4AFC">
      <w:pPr>
        <w:jc w:val="both"/>
        <w:rPr>
          <w:rFonts w:asciiTheme="minorHAnsi" w:hAnsiTheme="minorHAnsi"/>
          <w:sz w:val="22"/>
          <w:szCs w:val="22"/>
        </w:rPr>
      </w:pPr>
    </w:p>
    <w:p w14:paraId="697B9E37" w14:textId="77777777" w:rsidR="00957D59" w:rsidRPr="00DD178A" w:rsidRDefault="00957D59" w:rsidP="009E4AFC">
      <w:pPr>
        <w:jc w:val="both"/>
        <w:rPr>
          <w:rFonts w:asciiTheme="minorHAnsi" w:hAnsiTheme="minorHAnsi"/>
          <w:sz w:val="22"/>
          <w:szCs w:val="22"/>
        </w:rPr>
      </w:pPr>
      <w:r w:rsidRPr="00DD178A">
        <w:rPr>
          <w:rFonts w:asciiTheme="minorHAnsi" w:hAnsiTheme="minorHAnsi"/>
          <w:sz w:val="22"/>
          <w:szCs w:val="22"/>
        </w:rPr>
        <w:t>The proposal must contain the following:</w:t>
      </w:r>
    </w:p>
    <w:p w14:paraId="46719366" w14:textId="77777777" w:rsidR="00957D59" w:rsidRPr="00DD178A" w:rsidRDefault="00957D59" w:rsidP="009E4AFC">
      <w:pPr>
        <w:jc w:val="both"/>
        <w:rPr>
          <w:rFonts w:asciiTheme="minorHAnsi" w:hAnsiTheme="minorHAnsi"/>
          <w:sz w:val="22"/>
          <w:szCs w:val="22"/>
        </w:rPr>
      </w:pPr>
    </w:p>
    <w:p w14:paraId="0E308DB8" w14:textId="6DB46049" w:rsidR="00957D59" w:rsidRDefault="00957D59" w:rsidP="009E4AFC">
      <w:pPr>
        <w:pStyle w:val="ListParagraph"/>
        <w:numPr>
          <w:ilvl w:val="0"/>
          <w:numId w:val="12"/>
        </w:numPr>
        <w:jc w:val="both"/>
        <w:rPr>
          <w:rFonts w:asciiTheme="minorHAnsi" w:hAnsiTheme="minorHAnsi"/>
          <w:sz w:val="22"/>
          <w:szCs w:val="22"/>
        </w:rPr>
      </w:pPr>
      <w:r w:rsidRPr="00DD178A">
        <w:rPr>
          <w:rFonts w:asciiTheme="minorHAnsi" w:hAnsiTheme="minorHAnsi"/>
          <w:sz w:val="22"/>
          <w:szCs w:val="22"/>
        </w:rPr>
        <w:t>A cover letter to the proposal</w:t>
      </w:r>
      <w:r w:rsidR="00D77146" w:rsidRPr="00DD178A">
        <w:rPr>
          <w:rFonts w:asciiTheme="minorHAnsi" w:hAnsiTheme="minorHAnsi"/>
          <w:sz w:val="22"/>
          <w:szCs w:val="22"/>
        </w:rPr>
        <w:t>;</w:t>
      </w:r>
    </w:p>
    <w:p w14:paraId="752AA3DC" w14:textId="33A52EE0" w:rsidR="00872E0B" w:rsidRPr="00DD178A" w:rsidRDefault="001E7A40" w:rsidP="009E4AFC">
      <w:pPr>
        <w:pStyle w:val="ListParagraph"/>
        <w:numPr>
          <w:ilvl w:val="0"/>
          <w:numId w:val="12"/>
        </w:numPr>
        <w:jc w:val="both"/>
        <w:rPr>
          <w:rFonts w:asciiTheme="minorHAnsi" w:hAnsiTheme="minorHAnsi"/>
          <w:sz w:val="22"/>
          <w:szCs w:val="22"/>
        </w:rPr>
      </w:pPr>
      <w:r>
        <w:rPr>
          <w:rFonts w:asciiTheme="minorHAnsi" w:hAnsiTheme="minorHAnsi"/>
          <w:sz w:val="22"/>
          <w:szCs w:val="22"/>
        </w:rPr>
        <w:t>A b</w:t>
      </w:r>
      <w:r w:rsidR="00872E0B">
        <w:rPr>
          <w:rFonts w:asciiTheme="minorHAnsi" w:hAnsiTheme="minorHAnsi"/>
          <w:sz w:val="22"/>
          <w:szCs w:val="22"/>
        </w:rPr>
        <w:t>idder’s Data Universal Numbering System (D</w:t>
      </w:r>
      <w:r w:rsidR="000F51D7">
        <w:rPr>
          <w:rFonts w:asciiTheme="minorHAnsi" w:hAnsiTheme="minorHAnsi"/>
          <w:sz w:val="22"/>
          <w:szCs w:val="22"/>
        </w:rPr>
        <w:t>-</w:t>
      </w:r>
      <w:r w:rsidR="00872E0B">
        <w:rPr>
          <w:rFonts w:asciiTheme="minorHAnsi" w:hAnsiTheme="minorHAnsi"/>
          <w:sz w:val="22"/>
          <w:szCs w:val="22"/>
        </w:rPr>
        <w:t>U</w:t>
      </w:r>
      <w:r w:rsidR="000F51D7">
        <w:rPr>
          <w:rFonts w:asciiTheme="minorHAnsi" w:hAnsiTheme="minorHAnsi"/>
          <w:sz w:val="22"/>
          <w:szCs w:val="22"/>
        </w:rPr>
        <w:t>-</w:t>
      </w:r>
      <w:r w:rsidR="00872E0B">
        <w:rPr>
          <w:rFonts w:asciiTheme="minorHAnsi" w:hAnsiTheme="minorHAnsi"/>
          <w:sz w:val="22"/>
          <w:szCs w:val="22"/>
        </w:rPr>
        <w:t>N</w:t>
      </w:r>
      <w:r w:rsidR="000F51D7">
        <w:rPr>
          <w:rFonts w:asciiTheme="minorHAnsi" w:hAnsiTheme="minorHAnsi"/>
          <w:sz w:val="22"/>
          <w:szCs w:val="22"/>
        </w:rPr>
        <w:t>-</w:t>
      </w:r>
      <w:r w:rsidR="00872E0B">
        <w:rPr>
          <w:rFonts w:asciiTheme="minorHAnsi" w:hAnsiTheme="minorHAnsi"/>
          <w:sz w:val="22"/>
          <w:szCs w:val="22"/>
        </w:rPr>
        <w:t xml:space="preserve">S) number and </w:t>
      </w:r>
      <w:r w:rsidR="003511AD">
        <w:rPr>
          <w:rFonts w:asciiTheme="minorHAnsi" w:hAnsiTheme="minorHAnsi"/>
          <w:sz w:val="22"/>
          <w:szCs w:val="22"/>
        </w:rPr>
        <w:t>proof</w:t>
      </w:r>
      <w:r w:rsidR="00872E0B">
        <w:rPr>
          <w:rFonts w:asciiTheme="minorHAnsi" w:hAnsiTheme="minorHAnsi"/>
          <w:sz w:val="22"/>
          <w:szCs w:val="22"/>
        </w:rPr>
        <w:t xml:space="preserve"> of a current registration in the System of Award Management (SAM);</w:t>
      </w:r>
    </w:p>
    <w:p w14:paraId="77B98144" w14:textId="78D24377" w:rsidR="00957D59" w:rsidRPr="00DD178A" w:rsidRDefault="00957D59" w:rsidP="009E4AFC">
      <w:pPr>
        <w:pStyle w:val="ListParagraph"/>
        <w:numPr>
          <w:ilvl w:val="0"/>
          <w:numId w:val="12"/>
        </w:numPr>
        <w:jc w:val="both"/>
        <w:rPr>
          <w:rFonts w:asciiTheme="minorHAnsi" w:hAnsiTheme="minorHAnsi"/>
          <w:sz w:val="22"/>
          <w:szCs w:val="22"/>
        </w:rPr>
      </w:pPr>
      <w:r w:rsidRPr="00DD178A">
        <w:rPr>
          <w:rFonts w:asciiTheme="minorHAnsi" w:hAnsiTheme="minorHAnsi"/>
          <w:sz w:val="22"/>
          <w:szCs w:val="22"/>
        </w:rPr>
        <w:t>A technical proposal</w:t>
      </w:r>
      <w:r w:rsidR="00DA0A7C" w:rsidRPr="00DD178A">
        <w:rPr>
          <w:rFonts w:asciiTheme="minorHAnsi" w:hAnsiTheme="minorHAnsi"/>
          <w:sz w:val="22"/>
          <w:szCs w:val="22"/>
        </w:rPr>
        <w:t xml:space="preserve"> outlining the proposed work plan and methodology</w:t>
      </w:r>
      <w:r w:rsidR="00D77146" w:rsidRPr="00DD178A">
        <w:rPr>
          <w:rFonts w:asciiTheme="minorHAnsi" w:hAnsiTheme="minorHAnsi"/>
          <w:sz w:val="22"/>
          <w:szCs w:val="22"/>
        </w:rPr>
        <w:t>;</w:t>
      </w:r>
    </w:p>
    <w:p w14:paraId="369AED79" w14:textId="77777777" w:rsidR="00EF31DF" w:rsidRPr="00DD178A" w:rsidRDefault="00957D59" w:rsidP="009E4AFC">
      <w:pPr>
        <w:pStyle w:val="ListParagraph"/>
        <w:numPr>
          <w:ilvl w:val="0"/>
          <w:numId w:val="12"/>
        </w:numPr>
        <w:jc w:val="both"/>
        <w:rPr>
          <w:rFonts w:asciiTheme="minorHAnsi" w:hAnsiTheme="minorHAnsi"/>
          <w:sz w:val="22"/>
          <w:szCs w:val="22"/>
        </w:rPr>
      </w:pPr>
      <w:r w:rsidRPr="00DD178A">
        <w:rPr>
          <w:rFonts w:asciiTheme="minorHAnsi" w:hAnsiTheme="minorHAnsi"/>
          <w:sz w:val="22"/>
          <w:szCs w:val="22"/>
        </w:rPr>
        <w:t xml:space="preserve">A financial proposal, </w:t>
      </w:r>
      <w:r w:rsidR="00EF31DF" w:rsidRPr="00DD178A">
        <w:rPr>
          <w:rFonts w:asciiTheme="minorHAnsi" w:hAnsiTheme="minorHAnsi"/>
          <w:sz w:val="22"/>
          <w:szCs w:val="22"/>
        </w:rPr>
        <w:t>including:</w:t>
      </w:r>
    </w:p>
    <w:p w14:paraId="70951E3C" w14:textId="0FEBCBBB" w:rsidR="00EF31DF" w:rsidRPr="00DD178A" w:rsidRDefault="00EF31DF" w:rsidP="009E4AFC">
      <w:pPr>
        <w:pStyle w:val="ListParagraph"/>
        <w:numPr>
          <w:ilvl w:val="0"/>
          <w:numId w:val="14"/>
        </w:numPr>
        <w:jc w:val="both"/>
        <w:rPr>
          <w:rFonts w:asciiTheme="minorHAnsi" w:hAnsiTheme="minorHAnsi"/>
          <w:sz w:val="22"/>
          <w:szCs w:val="22"/>
        </w:rPr>
      </w:pPr>
      <w:r w:rsidRPr="00DD178A">
        <w:rPr>
          <w:rFonts w:asciiTheme="minorHAnsi" w:hAnsiTheme="minorHAnsi"/>
          <w:sz w:val="22"/>
          <w:szCs w:val="22"/>
        </w:rPr>
        <w:t>D</w:t>
      </w:r>
      <w:r w:rsidR="00957D59" w:rsidRPr="00DD178A">
        <w:rPr>
          <w:rFonts w:asciiTheme="minorHAnsi" w:hAnsiTheme="minorHAnsi"/>
          <w:sz w:val="22"/>
          <w:szCs w:val="22"/>
        </w:rPr>
        <w:t>etailed justification (i.e. line item budget)</w:t>
      </w:r>
      <w:r w:rsidR="00D77146" w:rsidRPr="00DD178A">
        <w:rPr>
          <w:rFonts w:asciiTheme="minorHAnsi" w:hAnsiTheme="minorHAnsi"/>
          <w:sz w:val="22"/>
          <w:szCs w:val="22"/>
        </w:rPr>
        <w:t>;</w:t>
      </w:r>
    </w:p>
    <w:p w14:paraId="23B5D77D" w14:textId="6EFA002D" w:rsidR="00957D59" w:rsidRPr="00DD178A" w:rsidRDefault="00EF31DF" w:rsidP="009E4AFC">
      <w:pPr>
        <w:pStyle w:val="ListParagraph"/>
        <w:numPr>
          <w:ilvl w:val="0"/>
          <w:numId w:val="14"/>
        </w:numPr>
        <w:jc w:val="both"/>
        <w:rPr>
          <w:rFonts w:asciiTheme="minorHAnsi" w:hAnsiTheme="minorHAnsi"/>
          <w:sz w:val="22"/>
          <w:szCs w:val="22"/>
        </w:rPr>
      </w:pPr>
      <w:r w:rsidRPr="00DD178A">
        <w:rPr>
          <w:rFonts w:asciiTheme="minorHAnsi" w:hAnsiTheme="minorHAnsi"/>
          <w:sz w:val="22"/>
          <w:szCs w:val="22"/>
        </w:rPr>
        <w:t>Labor, other direct costs, indirect costs, and level of effort for each employee proposed for this project</w:t>
      </w:r>
      <w:r w:rsidR="00D77146" w:rsidRPr="00DD178A">
        <w:rPr>
          <w:rFonts w:asciiTheme="minorHAnsi" w:hAnsiTheme="minorHAnsi"/>
          <w:sz w:val="22"/>
          <w:szCs w:val="22"/>
        </w:rPr>
        <w:t>;</w:t>
      </w:r>
    </w:p>
    <w:p w14:paraId="12189B46" w14:textId="0F56CC64" w:rsidR="00957D59" w:rsidRPr="00DD178A" w:rsidRDefault="00042CC4" w:rsidP="009E4AFC">
      <w:pPr>
        <w:pStyle w:val="ListParagraph"/>
        <w:numPr>
          <w:ilvl w:val="0"/>
          <w:numId w:val="12"/>
        </w:numPr>
        <w:jc w:val="both"/>
        <w:rPr>
          <w:rFonts w:asciiTheme="minorHAnsi" w:hAnsiTheme="minorHAnsi"/>
          <w:sz w:val="22"/>
          <w:szCs w:val="22"/>
        </w:rPr>
      </w:pPr>
      <w:r w:rsidRPr="00DD178A">
        <w:rPr>
          <w:rFonts w:asciiTheme="minorHAnsi" w:hAnsiTheme="minorHAnsi"/>
          <w:sz w:val="22"/>
          <w:szCs w:val="22"/>
        </w:rPr>
        <w:t>Short CVs/b</w:t>
      </w:r>
      <w:r w:rsidR="00957D59" w:rsidRPr="00DD178A">
        <w:rPr>
          <w:rFonts w:asciiTheme="minorHAnsi" w:hAnsiTheme="minorHAnsi"/>
          <w:sz w:val="22"/>
          <w:szCs w:val="22"/>
        </w:rPr>
        <w:t>io</w:t>
      </w:r>
      <w:r w:rsidR="008610D8" w:rsidRPr="00DD178A">
        <w:rPr>
          <w:rFonts w:asciiTheme="minorHAnsi" w:hAnsiTheme="minorHAnsi"/>
          <w:sz w:val="22"/>
          <w:szCs w:val="22"/>
        </w:rPr>
        <w:t xml:space="preserve"> </w:t>
      </w:r>
      <w:r w:rsidR="00957D59" w:rsidRPr="00DD178A">
        <w:rPr>
          <w:rFonts w:asciiTheme="minorHAnsi" w:hAnsiTheme="minorHAnsi"/>
          <w:sz w:val="22"/>
          <w:szCs w:val="22"/>
        </w:rPr>
        <w:t>sketches of p</w:t>
      </w:r>
      <w:r w:rsidRPr="00DD178A">
        <w:rPr>
          <w:rFonts w:asciiTheme="minorHAnsi" w:hAnsiTheme="minorHAnsi"/>
          <w:sz w:val="22"/>
          <w:szCs w:val="22"/>
        </w:rPr>
        <w:t>roposed trainers</w:t>
      </w:r>
      <w:r w:rsidR="00D77146" w:rsidRPr="00DD178A">
        <w:rPr>
          <w:rFonts w:asciiTheme="minorHAnsi" w:hAnsiTheme="minorHAnsi"/>
          <w:sz w:val="22"/>
          <w:szCs w:val="22"/>
        </w:rPr>
        <w:t>;</w:t>
      </w:r>
    </w:p>
    <w:p w14:paraId="375F8564" w14:textId="344886CF" w:rsidR="00DA0A7C" w:rsidRPr="00DD178A" w:rsidRDefault="00DA0A7C" w:rsidP="009E4AFC">
      <w:pPr>
        <w:pStyle w:val="ListParagraph"/>
        <w:numPr>
          <w:ilvl w:val="0"/>
          <w:numId w:val="12"/>
        </w:numPr>
        <w:jc w:val="both"/>
        <w:rPr>
          <w:rFonts w:asciiTheme="minorHAnsi" w:hAnsiTheme="minorHAnsi"/>
          <w:sz w:val="22"/>
          <w:szCs w:val="22"/>
        </w:rPr>
      </w:pPr>
      <w:r w:rsidRPr="00DD178A">
        <w:rPr>
          <w:rFonts w:asciiTheme="minorHAnsi" w:hAnsiTheme="minorHAnsi"/>
          <w:sz w:val="22"/>
          <w:szCs w:val="22"/>
        </w:rPr>
        <w:t xml:space="preserve">Summary of the work to be performed by each employee proposed for this project; </w:t>
      </w:r>
    </w:p>
    <w:p w14:paraId="23A2F414" w14:textId="1B6020A1" w:rsidR="00F7225D" w:rsidRPr="00DD178A" w:rsidRDefault="00F7225D" w:rsidP="009E4AFC">
      <w:pPr>
        <w:pStyle w:val="ListParagraph"/>
        <w:numPr>
          <w:ilvl w:val="0"/>
          <w:numId w:val="12"/>
        </w:numPr>
        <w:jc w:val="both"/>
        <w:rPr>
          <w:rFonts w:asciiTheme="minorHAnsi" w:hAnsiTheme="minorHAnsi"/>
          <w:sz w:val="22"/>
          <w:szCs w:val="22"/>
        </w:rPr>
      </w:pPr>
      <w:r w:rsidRPr="00DD178A">
        <w:rPr>
          <w:rFonts w:asciiTheme="minorHAnsi" w:hAnsiTheme="minorHAnsi"/>
          <w:sz w:val="22"/>
          <w:szCs w:val="22"/>
        </w:rPr>
        <w:t>Completed USAID Contractor Employee Biographical Data Sheet forms for each employee proposed for this project (</w:t>
      </w:r>
      <w:hyperlink r:id="rId14" w:history="1">
        <w:r w:rsidRPr="00DD178A">
          <w:rPr>
            <w:rStyle w:val="Hyperlink"/>
            <w:rFonts w:asciiTheme="minorHAnsi" w:hAnsiTheme="minorHAnsi"/>
            <w:sz w:val="22"/>
            <w:szCs w:val="22"/>
          </w:rPr>
          <w:t>https://www.usaid.gov/forms/aid-1420-17</w:t>
        </w:r>
      </w:hyperlink>
      <w:r w:rsidRPr="00DD178A">
        <w:rPr>
          <w:rFonts w:asciiTheme="minorHAnsi" w:hAnsiTheme="minorHAnsi"/>
          <w:sz w:val="22"/>
          <w:szCs w:val="22"/>
        </w:rPr>
        <w:t>)</w:t>
      </w:r>
      <w:r w:rsidR="00DA0A7C" w:rsidRPr="00DD178A">
        <w:rPr>
          <w:rFonts w:asciiTheme="minorHAnsi" w:hAnsiTheme="minorHAnsi"/>
          <w:sz w:val="22"/>
          <w:szCs w:val="22"/>
        </w:rPr>
        <w:t>.</w:t>
      </w:r>
    </w:p>
    <w:p w14:paraId="1B4CF274" w14:textId="77777777" w:rsidR="00957D59" w:rsidRPr="00DD178A" w:rsidRDefault="00957D59" w:rsidP="009E4AFC">
      <w:pPr>
        <w:jc w:val="both"/>
        <w:rPr>
          <w:rFonts w:asciiTheme="minorHAnsi" w:hAnsiTheme="minorHAnsi"/>
          <w:sz w:val="22"/>
          <w:szCs w:val="22"/>
        </w:rPr>
      </w:pPr>
    </w:p>
    <w:p w14:paraId="71FE133F" w14:textId="4CBE06C4" w:rsidR="00F7225D" w:rsidRPr="00DD178A" w:rsidRDefault="00F7225D" w:rsidP="00242D96">
      <w:pPr>
        <w:pStyle w:val="ListParagraph"/>
        <w:numPr>
          <w:ilvl w:val="0"/>
          <w:numId w:val="10"/>
        </w:numPr>
        <w:jc w:val="both"/>
        <w:rPr>
          <w:rFonts w:asciiTheme="minorHAnsi" w:hAnsiTheme="minorHAnsi"/>
          <w:b/>
          <w:caps/>
          <w:sz w:val="22"/>
          <w:szCs w:val="22"/>
        </w:rPr>
      </w:pPr>
      <w:r w:rsidRPr="00DD178A">
        <w:rPr>
          <w:rFonts w:asciiTheme="minorHAnsi" w:hAnsiTheme="minorHAnsi"/>
          <w:b/>
          <w:caps/>
          <w:sz w:val="22"/>
          <w:szCs w:val="22"/>
        </w:rPr>
        <w:t>Evaluation Criteria</w:t>
      </w:r>
    </w:p>
    <w:p w14:paraId="48E02FA8" w14:textId="77777777" w:rsidR="00DA0A7C" w:rsidRPr="00DD178A" w:rsidRDefault="00DA0A7C" w:rsidP="009E4AFC">
      <w:pPr>
        <w:ind w:left="360"/>
        <w:jc w:val="both"/>
        <w:rPr>
          <w:rFonts w:asciiTheme="minorHAnsi" w:hAnsiTheme="minorHAnsi"/>
          <w:b/>
          <w:caps/>
          <w:sz w:val="22"/>
          <w:szCs w:val="22"/>
        </w:rPr>
      </w:pPr>
    </w:p>
    <w:p w14:paraId="18CC1BE6" w14:textId="77777777" w:rsidR="00DA0A7C" w:rsidRDefault="00DA0A7C" w:rsidP="009E4AFC">
      <w:pPr>
        <w:jc w:val="both"/>
        <w:rPr>
          <w:rFonts w:asciiTheme="minorHAnsi" w:hAnsiTheme="minorHAnsi"/>
          <w:sz w:val="22"/>
          <w:szCs w:val="22"/>
        </w:rPr>
      </w:pPr>
      <w:r w:rsidRPr="00DD178A">
        <w:rPr>
          <w:rFonts w:asciiTheme="minorHAnsi" w:hAnsiTheme="minorHAnsi"/>
          <w:sz w:val="22"/>
          <w:szCs w:val="22"/>
        </w:rPr>
        <w:t>Selection of an offer for contract award will be based on an evaluation of proposals against technical merit and budget justification. Proposals shall first be evaluated from a technical standpoint based on the training proposal without regard to proposed budget justification.  For those proposals determined to be technically acceptable, budget justification will be evaluated.</w:t>
      </w:r>
    </w:p>
    <w:p w14:paraId="095286E7" w14:textId="77777777" w:rsidR="000F51D7" w:rsidRDefault="000F51D7" w:rsidP="009E4AFC">
      <w:pPr>
        <w:jc w:val="both"/>
        <w:rPr>
          <w:rFonts w:asciiTheme="minorHAnsi" w:hAnsiTheme="minorHAnsi"/>
          <w:sz w:val="22"/>
          <w:szCs w:val="22"/>
        </w:rPr>
      </w:pPr>
    </w:p>
    <w:p w14:paraId="1D3EBCA8" w14:textId="305EB0E5" w:rsidR="000F51D7" w:rsidRPr="002456E0" w:rsidRDefault="000F51D7" w:rsidP="000F51D7">
      <w:pPr>
        <w:rPr>
          <w:rFonts w:asciiTheme="minorHAnsi" w:hAnsiTheme="minorHAnsi"/>
          <w:sz w:val="22"/>
          <w:szCs w:val="22"/>
        </w:rPr>
      </w:pPr>
      <w:r w:rsidRPr="00EC392E">
        <w:rPr>
          <w:rFonts w:asciiTheme="minorHAnsi" w:hAnsiTheme="minorHAnsi"/>
          <w:sz w:val="22"/>
          <w:szCs w:val="22"/>
        </w:rPr>
        <w:t>Evaluation Criteria:</w:t>
      </w:r>
      <w:r w:rsidRPr="00EC392E">
        <w:rPr>
          <w:rFonts w:asciiTheme="minorHAnsi" w:hAnsiTheme="minorHAnsi"/>
          <w:sz w:val="22"/>
          <w:szCs w:val="22"/>
        </w:rPr>
        <w:tab/>
        <w:t>10%:</w:t>
      </w:r>
      <w:r w:rsidRPr="00EC392E">
        <w:rPr>
          <w:rFonts w:asciiTheme="minorHAnsi" w:hAnsiTheme="minorHAnsi"/>
          <w:sz w:val="22"/>
          <w:szCs w:val="22"/>
        </w:rPr>
        <w:tab/>
        <w:t>Experience with similar projects (for each trainer, and the company in general)</w:t>
      </w:r>
    </w:p>
    <w:p w14:paraId="0AD82E4F" w14:textId="341EE71D" w:rsidR="000F51D7" w:rsidRPr="002456E0" w:rsidRDefault="000F51D7" w:rsidP="000F51D7">
      <w:pPr>
        <w:ind w:left="1440" w:firstLine="720"/>
        <w:rPr>
          <w:rFonts w:asciiTheme="minorHAnsi" w:hAnsiTheme="minorHAnsi"/>
          <w:sz w:val="22"/>
          <w:szCs w:val="22"/>
        </w:rPr>
      </w:pPr>
      <w:r w:rsidRPr="002456E0">
        <w:rPr>
          <w:rFonts w:asciiTheme="minorHAnsi" w:hAnsiTheme="minorHAnsi"/>
          <w:sz w:val="22"/>
          <w:szCs w:val="22"/>
        </w:rPr>
        <w:t>2</w:t>
      </w:r>
      <w:r>
        <w:rPr>
          <w:rFonts w:asciiTheme="minorHAnsi" w:hAnsiTheme="minorHAnsi"/>
          <w:sz w:val="22"/>
          <w:szCs w:val="22"/>
        </w:rPr>
        <w:t>5</w:t>
      </w:r>
      <w:r w:rsidRPr="002456E0">
        <w:rPr>
          <w:rFonts w:asciiTheme="minorHAnsi" w:hAnsiTheme="minorHAnsi"/>
          <w:sz w:val="22"/>
          <w:szCs w:val="22"/>
        </w:rPr>
        <w:t>%:</w:t>
      </w:r>
      <w:r w:rsidRPr="002456E0">
        <w:rPr>
          <w:rFonts w:asciiTheme="minorHAnsi" w:hAnsiTheme="minorHAnsi"/>
          <w:sz w:val="22"/>
          <w:szCs w:val="22"/>
        </w:rPr>
        <w:tab/>
        <w:t>Subject matter expertise</w:t>
      </w:r>
    </w:p>
    <w:p w14:paraId="227545CC" w14:textId="0C17ABD9" w:rsidR="000F51D7" w:rsidRPr="002456E0" w:rsidRDefault="000F51D7" w:rsidP="000F51D7">
      <w:pPr>
        <w:ind w:left="1440" w:firstLine="720"/>
        <w:rPr>
          <w:rFonts w:asciiTheme="minorHAnsi" w:hAnsiTheme="minorHAnsi"/>
          <w:sz w:val="22"/>
          <w:szCs w:val="22"/>
        </w:rPr>
      </w:pPr>
      <w:r>
        <w:rPr>
          <w:rFonts w:asciiTheme="minorHAnsi" w:hAnsiTheme="minorHAnsi"/>
          <w:sz w:val="22"/>
          <w:szCs w:val="22"/>
        </w:rPr>
        <w:t>30</w:t>
      </w:r>
      <w:r w:rsidRPr="002456E0">
        <w:rPr>
          <w:rFonts w:asciiTheme="minorHAnsi" w:hAnsiTheme="minorHAnsi"/>
          <w:sz w:val="22"/>
          <w:szCs w:val="22"/>
        </w:rPr>
        <w:t>%:</w:t>
      </w:r>
      <w:r w:rsidRPr="002456E0">
        <w:rPr>
          <w:rFonts w:asciiTheme="minorHAnsi" w:hAnsiTheme="minorHAnsi"/>
          <w:sz w:val="22"/>
          <w:szCs w:val="22"/>
        </w:rPr>
        <w:tab/>
        <w:t xml:space="preserve">Technical </w:t>
      </w:r>
      <w:r w:rsidR="00D24733">
        <w:rPr>
          <w:rFonts w:asciiTheme="minorHAnsi" w:hAnsiTheme="minorHAnsi"/>
          <w:sz w:val="22"/>
          <w:szCs w:val="22"/>
        </w:rPr>
        <w:t>a</w:t>
      </w:r>
      <w:r w:rsidRPr="002456E0">
        <w:rPr>
          <w:rFonts w:asciiTheme="minorHAnsi" w:hAnsiTheme="minorHAnsi"/>
          <w:sz w:val="22"/>
          <w:szCs w:val="22"/>
        </w:rPr>
        <w:t>pproach</w:t>
      </w:r>
    </w:p>
    <w:p w14:paraId="08036653" w14:textId="098D4A4F" w:rsidR="000F51D7" w:rsidRPr="002E5B11" w:rsidRDefault="000F51D7" w:rsidP="000F51D7">
      <w:pPr>
        <w:ind w:left="1440" w:firstLine="720"/>
        <w:rPr>
          <w:rFonts w:asciiTheme="minorHAnsi" w:hAnsiTheme="minorHAnsi"/>
          <w:sz w:val="22"/>
          <w:szCs w:val="22"/>
        </w:rPr>
      </w:pPr>
      <w:r>
        <w:rPr>
          <w:rFonts w:asciiTheme="minorHAnsi" w:hAnsiTheme="minorHAnsi"/>
          <w:sz w:val="22"/>
          <w:szCs w:val="22"/>
        </w:rPr>
        <w:t>35</w:t>
      </w:r>
      <w:r w:rsidRPr="002456E0">
        <w:rPr>
          <w:rFonts w:asciiTheme="minorHAnsi" w:hAnsiTheme="minorHAnsi"/>
          <w:sz w:val="22"/>
          <w:szCs w:val="22"/>
        </w:rPr>
        <w:t>%:</w:t>
      </w:r>
      <w:r w:rsidRPr="002456E0">
        <w:rPr>
          <w:rFonts w:asciiTheme="minorHAnsi" w:hAnsiTheme="minorHAnsi"/>
          <w:sz w:val="22"/>
          <w:szCs w:val="22"/>
        </w:rPr>
        <w:tab/>
      </w:r>
      <w:r w:rsidRPr="002E5B11">
        <w:rPr>
          <w:rFonts w:asciiTheme="minorHAnsi" w:hAnsiTheme="minorHAnsi"/>
          <w:sz w:val="22"/>
          <w:szCs w:val="22"/>
        </w:rPr>
        <w:t>Cost</w:t>
      </w:r>
    </w:p>
    <w:p w14:paraId="6182A10F" w14:textId="77777777" w:rsidR="00DA0A7C" w:rsidRPr="00DD178A" w:rsidRDefault="00DA0A7C" w:rsidP="009E4AFC">
      <w:pPr>
        <w:ind w:left="360"/>
        <w:jc w:val="both"/>
        <w:rPr>
          <w:rFonts w:asciiTheme="minorHAnsi" w:hAnsiTheme="minorHAnsi"/>
          <w:b/>
          <w:caps/>
          <w:sz w:val="22"/>
          <w:szCs w:val="22"/>
        </w:rPr>
      </w:pPr>
    </w:p>
    <w:p w14:paraId="51D08DE3" w14:textId="512FE51C" w:rsidR="00DA0A7C" w:rsidRPr="00DD178A" w:rsidRDefault="00DA0A7C" w:rsidP="00242D96">
      <w:pPr>
        <w:pStyle w:val="ListParagraph"/>
        <w:numPr>
          <w:ilvl w:val="0"/>
          <w:numId w:val="10"/>
        </w:numPr>
        <w:jc w:val="both"/>
        <w:rPr>
          <w:rFonts w:asciiTheme="minorHAnsi" w:hAnsiTheme="minorHAnsi"/>
          <w:b/>
          <w:caps/>
          <w:sz w:val="22"/>
          <w:szCs w:val="22"/>
        </w:rPr>
      </w:pPr>
      <w:r w:rsidRPr="00DD178A">
        <w:rPr>
          <w:rFonts w:asciiTheme="minorHAnsi" w:hAnsiTheme="minorHAnsi"/>
          <w:b/>
          <w:caps/>
          <w:sz w:val="22"/>
          <w:szCs w:val="22"/>
        </w:rPr>
        <w:t>QUESTIONS AND CLARIFICATIONS</w:t>
      </w:r>
    </w:p>
    <w:p w14:paraId="0EC5B14F" w14:textId="77777777" w:rsidR="00DA0A7C" w:rsidRPr="00DD178A" w:rsidRDefault="00DA0A7C" w:rsidP="009E4AFC">
      <w:pPr>
        <w:jc w:val="both"/>
        <w:rPr>
          <w:rFonts w:asciiTheme="minorHAnsi" w:hAnsiTheme="minorHAnsi"/>
          <w:b/>
          <w:caps/>
          <w:sz w:val="22"/>
          <w:szCs w:val="22"/>
        </w:rPr>
      </w:pPr>
    </w:p>
    <w:p w14:paraId="5F92A257" w14:textId="0E330513" w:rsidR="00DA0A7C" w:rsidRDefault="00DA0A7C" w:rsidP="009E4AFC">
      <w:pPr>
        <w:jc w:val="both"/>
        <w:rPr>
          <w:rFonts w:asciiTheme="minorHAnsi" w:hAnsiTheme="minorHAnsi"/>
          <w:sz w:val="22"/>
          <w:szCs w:val="22"/>
        </w:rPr>
      </w:pPr>
      <w:r w:rsidRPr="00DD178A">
        <w:rPr>
          <w:rFonts w:ascii="Calibri" w:hAnsi="Calibri" w:cs="Calibri"/>
          <w:sz w:val="22"/>
          <w:szCs w:val="22"/>
          <w:shd w:val="clear" w:color="auto" w:fill="FFFFFF"/>
        </w:rPr>
        <w:t xml:space="preserve">For all questions and clarification requests please contact </w:t>
      </w:r>
      <w:r w:rsidR="00D4037D" w:rsidRPr="00DD178A">
        <w:rPr>
          <w:rFonts w:asciiTheme="minorHAnsi" w:hAnsiTheme="minorHAnsi"/>
          <w:sz w:val="22"/>
          <w:szCs w:val="22"/>
        </w:rPr>
        <w:t xml:space="preserve">Ms. </w:t>
      </w:r>
      <w:r w:rsidR="00C94FB3">
        <w:rPr>
          <w:rFonts w:asciiTheme="minorHAnsi" w:hAnsiTheme="minorHAnsi"/>
          <w:sz w:val="22"/>
          <w:szCs w:val="22"/>
        </w:rPr>
        <w:t>Johanna Koolemans-Beynen</w:t>
      </w:r>
      <w:r w:rsidR="00D4037D" w:rsidRPr="00DD178A">
        <w:rPr>
          <w:rFonts w:asciiTheme="minorHAnsi" w:hAnsiTheme="minorHAnsi"/>
          <w:sz w:val="22"/>
          <w:szCs w:val="22"/>
        </w:rPr>
        <w:t xml:space="preserve">, Senior Program Coordinator, at </w:t>
      </w:r>
      <w:hyperlink r:id="rId15" w:history="1">
        <w:r w:rsidR="00C94FB3" w:rsidRPr="00123AAF">
          <w:rPr>
            <w:rStyle w:val="Hyperlink"/>
            <w:rFonts w:asciiTheme="minorHAnsi" w:hAnsiTheme="minorHAnsi"/>
            <w:sz w:val="22"/>
            <w:szCs w:val="22"/>
          </w:rPr>
          <w:t>jkoolemans-beynen@usea.org</w:t>
        </w:r>
      </w:hyperlink>
      <w:r w:rsidR="00D4037D" w:rsidRPr="00DD178A">
        <w:rPr>
          <w:rFonts w:asciiTheme="minorHAnsi" w:hAnsiTheme="minorHAnsi"/>
          <w:sz w:val="22"/>
          <w:szCs w:val="22"/>
        </w:rPr>
        <w:t>.</w:t>
      </w:r>
      <w:r w:rsidR="007B1C8B">
        <w:rPr>
          <w:rFonts w:asciiTheme="minorHAnsi" w:hAnsiTheme="minorHAnsi"/>
          <w:sz w:val="22"/>
          <w:szCs w:val="22"/>
        </w:rPr>
        <w:t xml:space="preserve"> The deadline for question and answers is August 1</w:t>
      </w:r>
      <w:r w:rsidR="00DF43EB">
        <w:rPr>
          <w:rFonts w:asciiTheme="minorHAnsi" w:hAnsiTheme="minorHAnsi"/>
          <w:sz w:val="22"/>
          <w:szCs w:val="22"/>
        </w:rPr>
        <w:t>5</w:t>
      </w:r>
      <w:r w:rsidR="007B1C8B" w:rsidRPr="007B1C8B">
        <w:rPr>
          <w:rFonts w:asciiTheme="minorHAnsi" w:hAnsiTheme="minorHAnsi"/>
          <w:sz w:val="22"/>
          <w:szCs w:val="22"/>
          <w:vertAlign w:val="superscript"/>
        </w:rPr>
        <w:t>th</w:t>
      </w:r>
      <w:r w:rsidR="007B1C8B">
        <w:rPr>
          <w:rFonts w:asciiTheme="minorHAnsi" w:hAnsiTheme="minorHAnsi"/>
          <w:sz w:val="22"/>
          <w:szCs w:val="22"/>
        </w:rPr>
        <w:t>.</w:t>
      </w:r>
      <w:r w:rsidR="00841B6C">
        <w:rPr>
          <w:rFonts w:asciiTheme="minorHAnsi" w:hAnsiTheme="minorHAnsi"/>
          <w:sz w:val="22"/>
          <w:szCs w:val="22"/>
        </w:rPr>
        <w:t xml:space="preserve"> </w:t>
      </w:r>
      <w:r w:rsidR="00841B6C" w:rsidRPr="00BA46F5">
        <w:rPr>
          <w:rFonts w:asciiTheme="minorHAnsi" w:hAnsiTheme="minorHAnsi"/>
          <w:sz w:val="22"/>
          <w:szCs w:val="22"/>
        </w:rPr>
        <w:t xml:space="preserve">All questions and answers will be </w:t>
      </w:r>
      <w:r w:rsidR="007B1C8B">
        <w:rPr>
          <w:rFonts w:asciiTheme="minorHAnsi" w:hAnsiTheme="minorHAnsi"/>
          <w:sz w:val="22"/>
          <w:szCs w:val="22"/>
        </w:rPr>
        <w:t>uploaded to the USEA website by August 1</w:t>
      </w:r>
      <w:r w:rsidR="00DF43EB">
        <w:rPr>
          <w:rFonts w:asciiTheme="minorHAnsi" w:hAnsiTheme="minorHAnsi"/>
          <w:sz w:val="22"/>
          <w:szCs w:val="22"/>
        </w:rPr>
        <w:t>7</w:t>
      </w:r>
      <w:r w:rsidR="007B1C8B" w:rsidRPr="007B1C8B">
        <w:rPr>
          <w:rFonts w:asciiTheme="minorHAnsi" w:hAnsiTheme="minorHAnsi"/>
          <w:sz w:val="22"/>
          <w:szCs w:val="22"/>
          <w:vertAlign w:val="superscript"/>
        </w:rPr>
        <w:t>th</w:t>
      </w:r>
      <w:r w:rsidR="007B1C8B">
        <w:rPr>
          <w:rFonts w:asciiTheme="minorHAnsi" w:hAnsiTheme="minorHAnsi"/>
          <w:sz w:val="22"/>
          <w:szCs w:val="22"/>
        </w:rPr>
        <w:t>, 2018</w:t>
      </w:r>
      <w:r w:rsidR="00841B6C" w:rsidRPr="00BA46F5">
        <w:rPr>
          <w:rFonts w:asciiTheme="minorHAnsi" w:hAnsiTheme="minorHAnsi"/>
          <w:sz w:val="22"/>
          <w:szCs w:val="22"/>
        </w:rPr>
        <w:t>.</w:t>
      </w:r>
    </w:p>
    <w:p w14:paraId="4FDE5399" w14:textId="77777777" w:rsidR="00756C45" w:rsidRDefault="00756C45" w:rsidP="009E4AFC">
      <w:pPr>
        <w:jc w:val="both"/>
        <w:rPr>
          <w:rFonts w:asciiTheme="minorHAnsi" w:hAnsiTheme="minorHAnsi"/>
          <w:sz w:val="22"/>
          <w:szCs w:val="22"/>
        </w:rPr>
      </w:pPr>
    </w:p>
    <w:p w14:paraId="3BF1A507" w14:textId="77777777" w:rsidR="00EF21F8" w:rsidRPr="00DD178A" w:rsidRDefault="00EF21F8" w:rsidP="00F7225D">
      <w:pPr>
        <w:rPr>
          <w:rFonts w:asciiTheme="minorHAnsi" w:hAnsiTheme="minorHAnsi"/>
          <w:sz w:val="22"/>
          <w:szCs w:val="22"/>
        </w:rPr>
      </w:pPr>
    </w:p>
    <w:p w14:paraId="0E56C4A0" w14:textId="77777777" w:rsidR="00EF21F8" w:rsidRPr="00DD178A" w:rsidRDefault="00EF21F8" w:rsidP="00EF21F8">
      <w:pPr>
        <w:jc w:val="center"/>
        <w:rPr>
          <w:rFonts w:asciiTheme="minorHAnsi" w:hAnsiTheme="minorHAnsi"/>
          <w:sz w:val="22"/>
          <w:szCs w:val="22"/>
        </w:rPr>
      </w:pPr>
      <w:r w:rsidRPr="00DD178A">
        <w:rPr>
          <w:rFonts w:asciiTheme="minorHAnsi" w:hAnsiTheme="minorHAnsi"/>
          <w:sz w:val="22"/>
          <w:szCs w:val="22"/>
        </w:rPr>
        <w:lastRenderedPageBreak/>
        <w:t>END OF RFP</w:t>
      </w:r>
    </w:p>
    <w:sectPr w:rsidR="00EF21F8" w:rsidRPr="00DD178A" w:rsidSect="00242D96">
      <w:footerReference w:type="default" r:id="rId16"/>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43885" w14:textId="77777777" w:rsidR="00BD17D5" w:rsidRDefault="00BD17D5" w:rsidP="0092461A">
      <w:r>
        <w:separator/>
      </w:r>
    </w:p>
  </w:endnote>
  <w:endnote w:type="continuationSeparator" w:id="0">
    <w:p w14:paraId="75BA13E5" w14:textId="77777777" w:rsidR="00BD17D5" w:rsidRDefault="00BD17D5" w:rsidP="0092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5DF4" w14:textId="18D41188" w:rsidR="00221960" w:rsidRDefault="00221960">
    <w:pPr>
      <w:pStyle w:val="Footer"/>
      <w:pBdr>
        <w:top w:val="thinThickSmallGap" w:sz="24" w:space="1" w:color="622423" w:themeColor="accent2" w:themeShade="7F"/>
      </w:pBdr>
      <w:rPr>
        <w:rFonts w:asciiTheme="minorHAnsi" w:eastAsiaTheme="majorEastAsia" w:hAnsiTheme="minorHAnsi" w:cstheme="majorBidi"/>
        <w:sz w:val="20"/>
        <w:szCs w:val="20"/>
      </w:rPr>
    </w:pPr>
    <w:r>
      <w:rPr>
        <w:rFonts w:asciiTheme="minorHAnsi" w:eastAsiaTheme="majorEastAsia" w:hAnsiTheme="minorHAnsi" w:cstheme="majorBidi"/>
        <w:sz w:val="20"/>
        <w:szCs w:val="20"/>
      </w:rPr>
      <w:t>RFP</w:t>
    </w:r>
    <w:r w:rsidRPr="00A036CE">
      <w:rPr>
        <w:rFonts w:asciiTheme="minorHAnsi" w:eastAsiaTheme="majorEastAsia" w:hAnsiTheme="minorHAnsi" w:cstheme="majorBidi"/>
        <w:sz w:val="20"/>
        <w:szCs w:val="20"/>
      </w:rPr>
      <w:t xml:space="preserve"> – </w:t>
    </w:r>
    <w:r w:rsidR="00BA484B">
      <w:rPr>
        <w:rFonts w:asciiTheme="minorHAnsi" w:eastAsiaTheme="majorEastAsia" w:hAnsiTheme="minorHAnsi" w:cstheme="majorBidi"/>
        <w:sz w:val="20"/>
        <w:szCs w:val="20"/>
      </w:rPr>
      <w:t>Colombia Planning for DER – October</w:t>
    </w:r>
    <w:r w:rsidR="007B1C8B">
      <w:rPr>
        <w:rFonts w:asciiTheme="minorHAnsi" w:eastAsiaTheme="majorEastAsia" w:hAnsiTheme="minorHAnsi" w:cstheme="majorBidi"/>
        <w:sz w:val="20"/>
        <w:szCs w:val="20"/>
      </w:rPr>
      <w:t>/November</w:t>
    </w:r>
    <w:r w:rsidR="00EC392E">
      <w:rPr>
        <w:rFonts w:asciiTheme="minorHAnsi" w:eastAsiaTheme="majorEastAsia" w:hAnsiTheme="minorHAnsi" w:cstheme="majorBidi"/>
        <w:sz w:val="20"/>
        <w:szCs w:val="20"/>
      </w:rPr>
      <w:t xml:space="preserve"> 2018</w:t>
    </w:r>
  </w:p>
  <w:p w14:paraId="216E243D" w14:textId="0EFAF3E2" w:rsidR="00215C67" w:rsidRDefault="00215C67">
    <w:pPr>
      <w:pStyle w:val="Footer"/>
      <w:pBdr>
        <w:top w:val="thinThickSmallGap" w:sz="24" w:space="1" w:color="622423" w:themeColor="accent2" w:themeShade="7F"/>
      </w:pBdr>
      <w:rPr>
        <w:rFonts w:asciiTheme="minorHAnsi" w:eastAsiaTheme="majorEastAsia" w:hAnsiTheme="minorHAnsi" w:cstheme="majorBidi"/>
        <w:sz w:val="20"/>
        <w:szCs w:val="20"/>
      </w:rPr>
    </w:pPr>
  </w:p>
  <w:p w14:paraId="7F450732" w14:textId="25E5441C" w:rsidR="00221960" w:rsidRPr="00A036CE" w:rsidRDefault="00221960">
    <w:pPr>
      <w:pStyle w:val="Footer"/>
      <w:pBdr>
        <w:top w:val="thinThickSmallGap" w:sz="24" w:space="1" w:color="622423" w:themeColor="accent2" w:themeShade="7F"/>
      </w:pBdr>
      <w:rPr>
        <w:rFonts w:asciiTheme="minorHAnsi" w:eastAsiaTheme="majorEastAsia" w:hAnsiTheme="minorHAnsi" w:cstheme="majorBidi"/>
        <w:sz w:val="20"/>
        <w:szCs w:val="20"/>
      </w:rPr>
    </w:pPr>
    <w:r w:rsidRPr="00A036CE">
      <w:rPr>
        <w:rFonts w:asciiTheme="minorHAnsi" w:eastAsiaTheme="majorEastAsia" w:hAnsiTheme="minorHAnsi" w:cstheme="majorBidi"/>
        <w:sz w:val="20"/>
        <w:szCs w:val="20"/>
      </w:rPr>
      <w:ptab w:relativeTo="margin" w:alignment="right" w:leader="none"/>
    </w:r>
    <w:r w:rsidRPr="00A036CE">
      <w:rPr>
        <w:rFonts w:asciiTheme="minorHAnsi" w:eastAsiaTheme="majorEastAsia" w:hAnsiTheme="minorHAnsi" w:cstheme="majorBidi"/>
        <w:sz w:val="20"/>
        <w:szCs w:val="20"/>
      </w:rPr>
      <w:t xml:space="preserve">Page </w:t>
    </w:r>
    <w:r w:rsidRPr="00A036CE">
      <w:rPr>
        <w:rFonts w:asciiTheme="minorHAnsi" w:eastAsiaTheme="minorEastAsia" w:hAnsiTheme="minorHAnsi" w:cstheme="minorBidi"/>
        <w:sz w:val="20"/>
        <w:szCs w:val="20"/>
      </w:rPr>
      <w:fldChar w:fldCharType="begin"/>
    </w:r>
    <w:r w:rsidRPr="00A036CE">
      <w:rPr>
        <w:rFonts w:asciiTheme="minorHAnsi" w:hAnsiTheme="minorHAnsi"/>
        <w:sz w:val="20"/>
        <w:szCs w:val="20"/>
      </w:rPr>
      <w:instrText xml:space="preserve"> PAGE   \* MERGEFORMAT </w:instrText>
    </w:r>
    <w:r w:rsidRPr="00A036CE">
      <w:rPr>
        <w:rFonts w:asciiTheme="minorHAnsi" w:eastAsiaTheme="minorEastAsia" w:hAnsiTheme="minorHAnsi" w:cstheme="minorBidi"/>
        <w:sz w:val="20"/>
        <w:szCs w:val="20"/>
      </w:rPr>
      <w:fldChar w:fldCharType="separate"/>
    </w:r>
    <w:r w:rsidR="00DF43EB" w:rsidRPr="00DF43EB">
      <w:rPr>
        <w:rFonts w:asciiTheme="minorHAnsi" w:eastAsiaTheme="majorEastAsia" w:hAnsiTheme="minorHAnsi" w:cstheme="majorBidi"/>
        <w:noProof/>
        <w:sz w:val="20"/>
        <w:szCs w:val="20"/>
      </w:rPr>
      <w:t>1</w:t>
    </w:r>
    <w:r w:rsidRPr="00A036CE">
      <w:rPr>
        <w:rFonts w:asciiTheme="minorHAnsi" w:eastAsiaTheme="majorEastAsia" w:hAnsiTheme="minorHAnsi" w:cstheme="majorBidi"/>
        <w:noProof/>
        <w:sz w:val="20"/>
        <w:szCs w:val="20"/>
      </w:rPr>
      <w:fldChar w:fldCharType="end"/>
    </w:r>
  </w:p>
  <w:p w14:paraId="1631F3CA" w14:textId="77777777" w:rsidR="00221960" w:rsidRDefault="0022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9DDE" w14:textId="77777777" w:rsidR="00BD17D5" w:rsidRDefault="00BD17D5" w:rsidP="0092461A">
      <w:r>
        <w:separator/>
      </w:r>
    </w:p>
  </w:footnote>
  <w:footnote w:type="continuationSeparator" w:id="0">
    <w:p w14:paraId="21F8601B" w14:textId="77777777" w:rsidR="00BD17D5" w:rsidRDefault="00BD17D5" w:rsidP="00924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24D"/>
    <w:multiLevelType w:val="hybridMultilevel"/>
    <w:tmpl w:val="944CC5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2303B7"/>
    <w:multiLevelType w:val="hybridMultilevel"/>
    <w:tmpl w:val="8570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42E86"/>
    <w:multiLevelType w:val="multilevel"/>
    <w:tmpl w:val="262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20526"/>
    <w:multiLevelType w:val="hybridMultilevel"/>
    <w:tmpl w:val="5032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005FA"/>
    <w:multiLevelType w:val="multilevel"/>
    <w:tmpl w:val="1598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D50D3"/>
    <w:multiLevelType w:val="hybridMultilevel"/>
    <w:tmpl w:val="D42E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35A82"/>
    <w:multiLevelType w:val="hybridMultilevel"/>
    <w:tmpl w:val="2686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1715AE"/>
    <w:multiLevelType w:val="hybridMultilevel"/>
    <w:tmpl w:val="66B6B340"/>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6E4C75"/>
    <w:multiLevelType w:val="hybridMultilevel"/>
    <w:tmpl w:val="ECBA2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3912C2"/>
    <w:multiLevelType w:val="hybridMultilevel"/>
    <w:tmpl w:val="C5724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6C3139"/>
    <w:multiLevelType w:val="hybridMultilevel"/>
    <w:tmpl w:val="09EAD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6283841"/>
    <w:multiLevelType w:val="hybridMultilevel"/>
    <w:tmpl w:val="2826BAA6"/>
    <w:lvl w:ilvl="0" w:tplc="1890A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71851"/>
    <w:multiLevelType w:val="hybridMultilevel"/>
    <w:tmpl w:val="3A1EF2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92B3476"/>
    <w:multiLevelType w:val="multilevel"/>
    <w:tmpl w:val="C70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543B30"/>
    <w:multiLevelType w:val="hybridMultilevel"/>
    <w:tmpl w:val="D68667B0"/>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ED7563E"/>
    <w:multiLevelType w:val="hybridMultilevel"/>
    <w:tmpl w:val="9BB4BD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3467837"/>
    <w:multiLevelType w:val="hybridMultilevel"/>
    <w:tmpl w:val="4324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E088C"/>
    <w:multiLevelType w:val="hybridMultilevel"/>
    <w:tmpl w:val="15408F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266A6D0A"/>
    <w:multiLevelType w:val="hybridMultilevel"/>
    <w:tmpl w:val="19869D38"/>
    <w:lvl w:ilvl="0" w:tplc="C6B83B9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2F3D79FA"/>
    <w:multiLevelType w:val="hybridMultilevel"/>
    <w:tmpl w:val="B1ACA7CC"/>
    <w:lvl w:ilvl="0" w:tplc="0409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FFA368E"/>
    <w:multiLevelType w:val="hybridMultilevel"/>
    <w:tmpl w:val="77489DF0"/>
    <w:lvl w:ilvl="0" w:tplc="1890A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E35E3"/>
    <w:multiLevelType w:val="hybridMultilevel"/>
    <w:tmpl w:val="E448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E1686"/>
    <w:multiLevelType w:val="hybridMultilevel"/>
    <w:tmpl w:val="AB402D4C"/>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9443744"/>
    <w:multiLevelType w:val="hybridMultilevel"/>
    <w:tmpl w:val="BB2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320FD"/>
    <w:multiLevelType w:val="hybridMultilevel"/>
    <w:tmpl w:val="EF0A1B8C"/>
    <w:lvl w:ilvl="0" w:tplc="14C65C8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F6D67CA"/>
    <w:multiLevelType w:val="hybridMultilevel"/>
    <w:tmpl w:val="35EE5F56"/>
    <w:lvl w:ilvl="0" w:tplc="A3744C0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35C1B"/>
    <w:multiLevelType w:val="hybridMultilevel"/>
    <w:tmpl w:val="6C440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FB75EE"/>
    <w:multiLevelType w:val="hybridMultilevel"/>
    <w:tmpl w:val="0CAEE18E"/>
    <w:lvl w:ilvl="0" w:tplc="0409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A4D1F93"/>
    <w:multiLevelType w:val="hybridMultilevel"/>
    <w:tmpl w:val="BBBE0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86FE2"/>
    <w:multiLevelType w:val="hybridMultilevel"/>
    <w:tmpl w:val="FD3ED7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C243A0C"/>
    <w:multiLevelType w:val="hybridMultilevel"/>
    <w:tmpl w:val="20D2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E10FE"/>
    <w:multiLevelType w:val="hybridMultilevel"/>
    <w:tmpl w:val="33F477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5D2124"/>
    <w:multiLevelType w:val="multilevel"/>
    <w:tmpl w:val="2B06CB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262468F"/>
    <w:multiLevelType w:val="hybridMultilevel"/>
    <w:tmpl w:val="3560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B5578"/>
    <w:multiLevelType w:val="hybridMultilevel"/>
    <w:tmpl w:val="A980475E"/>
    <w:lvl w:ilvl="0" w:tplc="1890A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9154F7"/>
    <w:multiLevelType w:val="hybridMultilevel"/>
    <w:tmpl w:val="ADBEC8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71B5D73"/>
    <w:multiLevelType w:val="hybridMultilevel"/>
    <w:tmpl w:val="004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335D19"/>
    <w:multiLevelType w:val="hybridMultilevel"/>
    <w:tmpl w:val="A2B448E4"/>
    <w:lvl w:ilvl="0" w:tplc="939C4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B2744F"/>
    <w:multiLevelType w:val="hybridMultilevel"/>
    <w:tmpl w:val="8EA8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D10342"/>
    <w:multiLevelType w:val="hybridMultilevel"/>
    <w:tmpl w:val="B5667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767429"/>
    <w:multiLevelType w:val="hybridMultilevel"/>
    <w:tmpl w:val="1B42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2E1D67"/>
    <w:multiLevelType w:val="hybridMultilevel"/>
    <w:tmpl w:val="418AAE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AEB10D2"/>
    <w:multiLevelType w:val="hybridMultilevel"/>
    <w:tmpl w:val="E7124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8F1CDF"/>
    <w:multiLevelType w:val="hybridMultilevel"/>
    <w:tmpl w:val="CD42D9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8A2663"/>
    <w:multiLevelType w:val="multilevel"/>
    <w:tmpl w:val="9E4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DDB2B23"/>
    <w:multiLevelType w:val="hybridMultilevel"/>
    <w:tmpl w:val="5394A93A"/>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7D7322"/>
    <w:multiLevelType w:val="hybridMultilevel"/>
    <w:tmpl w:val="D78C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4A4916"/>
    <w:multiLevelType w:val="hybridMultilevel"/>
    <w:tmpl w:val="1EC0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55993"/>
    <w:multiLevelType w:val="multilevel"/>
    <w:tmpl w:val="443ACD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7B554AEA"/>
    <w:multiLevelType w:val="hybridMultilevel"/>
    <w:tmpl w:val="5B729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BF96095"/>
    <w:multiLevelType w:val="hybridMultilevel"/>
    <w:tmpl w:val="F2067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39"/>
  </w:num>
  <w:num w:numId="4">
    <w:abstractNumId w:val="46"/>
  </w:num>
  <w:num w:numId="5">
    <w:abstractNumId w:val="18"/>
  </w:num>
  <w:num w:numId="6">
    <w:abstractNumId w:val="49"/>
  </w:num>
  <w:num w:numId="7">
    <w:abstractNumId w:val="16"/>
  </w:num>
  <w:num w:numId="8">
    <w:abstractNumId w:val="45"/>
  </w:num>
  <w:num w:numId="9">
    <w:abstractNumId w:val="37"/>
  </w:num>
  <w:num w:numId="10">
    <w:abstractNumId w:val="20"/>
  </w:num>
  <w:num w:numId="11">
    <w:abstractNumId w:val="42"/>
  </w:num>
  <w:num w:numId="12">
    <w:abstractNumId w:val="28"/>
  </w:num>
  <w:num w:numId="13">
    <w:abstractNumId w:val="8"/>
  </w:num>
  <w:num w:numId="14">
    <w:abstractNumId w:val="26"/>
  </w:num>
  <w:num w:numId="15">
    <w:abstractNumId w:val="38"/>
  </w:num>
  <w:num w:numId="16">
    <w:abstractNumId w:val="25"/>
  </w:num>
  <w:num w:numId="17">
    <w:abstractNumId w:val="1"/>
  </w:num>
  <w:num w:numId="18">
    <w:abstractNumId w:val="9"/>
  </w:num>
  <w:num w:numId="19">
    <w:abstractNumId w:val="17"/>
  </w:num>
  <w:num w:numId="20">
    <w:abstractNumId w:val="12"/>
  </w:num>
  <w:num w:numId="21">
    <w:abstractNumId w:val="6"/>
  </w:num>
  <w:num w:numId="22">
    <w:abstractNumId w:val="36"/>
  </w:num>
  <w:num w:numId="23">
    <w:abstractNumId w:val="40"/>
  </w:num>
  <w:num w:numId="24">
    <w:abstractNumId w:val="11"/>
  </w:num>
  <w:num w:numId="25">
    <w:abstractNumId w:val="35"/>
  </w:num>
  <w:num w:numId="26">
    <w:abstractNumId w:val="4"/>
  </w:num>
  <w:num w:numId="27">
    <w:abstractNumId w:val="32"/>
  </w:num>
  <w:num w:numId="28">
    <w:abstractNumId w:val="44"/>
  </w:num>
  <w:num w:numId="29">
    <w:abstractNumId w:val="2"/>
  </w:num>
  <w:num w:numId="30">
    <w:abstractNumId w:val="30"/>
  </w:num>
  <w:num w:numId="31">
    <w:abstractNumId w:val="33"/>
  </w:num>
  <w:num w:numId="32">
    <w:abstractNumId w:val="3"/>
  </w:num>
  <w:num w:numId="33">
    <w:abstractNumId w:val="23"/>
  </w:num>
  <w:num w:numId="34">
    <w:abstractNumId w:val="34"/>
  </w:num>
  <w:num w:numId="35">
    <w:abstractNumId w:val="13"/>
  </w:num>
  <w:num w:numId="36">
    <w:abstractNumId w:val="48"/>
  </w:num>
  <w:num w:numId="37">
    <w:abstractNumId w:val="5"/>
  </w:num>
  <w:num w:numId="38">
    <w:abstractNumId w:val="31"/>
  </w:num>
  <w:num w:numId="39">
    <w:abstractNumId w:val="41"/>
  </w:num>
  <w:num w:numId="40">
    <w:abstractNumId w:val="15"/>
  </w:num>
  <w:num w:numId="41">
    <w:abstractNumId w:val="10"/>
  </w:num>
  <w:num w:numId="42">
    <w:abstractNumId w:val="0"/>
  </w:num>
  <w:num w:numId="43">
    <w:abstractNumId w:val="19"/>
  </w:num>
  <w:num w:numId="44">
    <w:abstractNumId w:val="29"/>
  </w:num>
  <w:num w:numId="45">
    <w:abstractNumId w:val="50"/>
  </w:num>
  <w:num w:numId="46">
    <w:abstractNumId w:val="21"/>
  </w:num>
  <w:num w:numId="47">
    <w:abstractNumId w:val="47"/>
  </w:num>
  <w:num w:numId="48">
    <w:abstractNumId w:val="7"/>
  </w:num>
  <w:num w:numId="49">
    <w:abstractNumId w:val="22"/>
  </w:num>
  <w:num w:numId="50">
    <w:abstractNumId w:val="14"/>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1A"/>
    <w:rsid w:val="000005D7"/>
    <w:rsid w:val="000076DA"/>
    <w:rsid w:val="00007796"/>
    <w:rsid w:val="00023CB4"/>
    <w:rsid w:val="00042CC4"/>
    <w:rsid w:val="00060C45"/>
    <w:rsid w:val="000820C5"/>
    <w:rsid w:val="00082BD2"/>
    <w:rsid w:val="000839AA"/>
    <w:rsid w:val="00087A7B"/>
    <w:rsid w:val="0009308D"/>
    <w:rsid w:val="000976BD"/>
    <w:rsid w:val="000A4E57"/>
    <w:rsid w:val="000C0714"/>
    <w:rsid w:val="000C1885"/>
    <w:rsid w:val="000C27EF"/>
    <w:rsid w:val="000C2DC0"/>
    <w:rsid w:val="000E0B10"/>
    <w:rsid w:val="000E2997"/>
    <w:rsid w:val="000F09C4"/>
    <w:rsid w:val="000F0CA1"/>
    <w:rsid w:val="000F51D7"/>
    <w:rsid w:val="000F6246"/>
    <w:rsid w:val="00107597"/>
    <w:rsid w:val="00116F1E"/>
    <w:rsid w:val="00132BD6"/>
    <w:rsid w:val="0014185C"/>
    <w:rsid w:val="00141E4D"/>
    <w:rsid w:val="00143D46"/>
    <w:rsid w:val="00146A08"/>
    <w:rsid w:val="001533D8"/>
    <w:rsid w:val="00176FD1"/>
    <w:rsid w:val="00186E20"/>
    <w:rsid w:val="0019579A"/>
    <w:rsid w:val="001966A3"/>
    <w:rsid w:val="00197AC0"/>
    <w:rsid w:val="001A0222"/>
    <w:rsid w:val="001A25D4"/>
    <w:rsid w:val="001A2AE0"/>
    <w:rsid w:val="001A6F0A"/>
    <w:rsid w:val="001C0142"/>
    <w:rsid w:val="001C52D1"/>
    <w:rsid w:val="001D0759"/>
    <w:rsid w:val="001D2B8E"/>
    <w:rsid w:val="001D2E14"/>
    <w:rsid w:val="001D57FA"/>
    <w:rsid w:val="001D715E"/>
    <w:rsid w:val="001E28D3"/>
    <w:rsid w:val="001E2A02"/>
    <w:rsid w:val="001E7A40"/>
    <w:rsid w:val="001E7E6B"/>
    <w:rsid w:val="001E7F2E"/>
    <w:rsid w:val="001F7DA6"/>
    <w:rsid w:val="0020341D"/>
    <w:rsid w:val="00206B13"/>
    <w:rsid w:val="00214C57"/>
    <w:rsid w:val="00215C67"/>
    <w:rsid w:val="002173B5"/>
    <w:rsid w:val="00221960"/>
    <w:rsid w:val="00223A3D"/>
    <w:rsid w:val="002349B9"/>
    <w:rsid w:val="00242D96"/>
    <w:rsid w:val="00244CE7"/>
    <w:rsid w:val="00247503"/>
    <w:rsid w:val="00252574"/>
    <w:rsid w:val="00267348"/>
    <w:rsid w:val="00272187"/>
    <w:rsid w:val="00276476"/>
    <w:rsid w:val="002905D0"/>
    <w:rsid w:val="00291A9B"/>
    <w:rsid w:val="0029474E"/>
    <w:rsid w:val="002948C2"/>
    <w:rsid w:val="002A4785"/>
    <w:rsid w:val="002A7A0A"/>
    <w:rsid w:val="002A7DD1"/>
    <w:rsid w:val="002B2767"/>
    <w:rsid w:val="002B31E0"/>
    <w:rsid w:val="002C4032"/>
    <w:rsid w:val="002C6B31"/>
    <w:rsid w:val="002C71DD"/>
    <w:rsid w:val="002D6751"/>
    <w:rsid w:val="002D7109"/>
    <w:rsid w:val="002D7E22"/>
    <w:rsid w:val="002E34FB"/>
    <w:rsid w:val="002E7298"/>
    <w:rsid w:val="002F2C0A"/>
    <w:rsid w:val="00313E62"/>
    <w:rsid w:val="003259AE"/>
    <w:rsid w:val="003265DC"/>
    <w:rsid w:val="0033126B"/>
    <w:rsid w:val="003317F5"/>
    <w:rsid w:val="00344430"/>
    <w:rsid w:val="003511AD"/>
    <w:rsid w:val="003564E0"/>
    <w:rsid w:val="003566E4"/>
    <w:rsid w:val="003707F0"/>
    <w:rsid w:val="00370E52"/>
    <w:rsid w:val="0037136B"/>
    <w:rsid w:val="003848EF"/>
    <w:rsid w:val="00384AC3"/>
    <w:rsid w:val="00390DAB"/>
    <w:rsid w:val="0039211B"/>
    <w:rsid w:val="003A499D"/>
    <w:rsid w:val="003A6C44"/>
    <w:rsid w:val="003C1624"/>
    <w:rsid w:val="003C2254"/>
    <w:rsid w:val="003C3FEA"/>
    <w:rsid w:val="003C59D7"/>
    <w:rsid w:val="003D76F1"/>
    <w:rsid w:val="003E1557"/>
    <w:rsid w:val="003E5D6F"/>
    <w:rsid w:val="003F162E"/>
    <w:rsid w:val="003F3C35"/>
    <w:rsid w:val="0040069F"/>
    <w:rsid w:val="00423B89"/>
    <w:rsid w:val="00432A15"/>
    <w:rsid w:val="00441534"/>
    <w:rsid w:val="00443267"/>
    <w:rsid w:val="00450275"/>
    <w:rsid w:val="00452B03"/>
    <w:rsid w:val="00460A66"/>
    <w:rsid w:val="00461862"/>
    <w:rsid w:val="00461F0D"/>
    <w:rsid w:val="00465973"/>
    <w:rsid w:val="00471626"/>
    <w:rsid w:val="00475D67"/>
    <w:rsid w:val="00480E25"/>
    <w:rsid w:val="004861D2"/>
    <w:rsid w:val="00496A84"/>
    <w:rsid w:val="00497B31"/>
    <w:rsid w:val="004A1BF9"/>
    <w:rsid w:val="004A7840"/>
    <w:rsid w:val="004C42E9"/>
    <w:rsid w:val="004D1478"/>
    <w:rsid w:val="004D38C5"/>
    <w:rsid w:val="004D3F57"/>
    <w:rsid w:val="004E02D5"/>
    <w:rsid w:val="004E1EEB"/>
    <w:rsid w:val="005040E9"/>
    <w:rsid w:val="005064A7"/>
    <w:rsid w:val="00510F08"/>
    <w:rsid w:val="00515226"/>
    <w:rsid w:val="005228A1"/>
    <w:rsid w:val="00524C7A"/>
    <w:rsid w:val="005341EB"/>
    <w:rsid w:val="005360E1"/>
    <w:rsid w:val="00536121"/>
    <w:rsid w:val="005422AF"/>
    <w:rsid w:val="00542BD2"/>
    <w:rsid w:val="00542BFC"/>
    <w:rsid w:val="00572413"/>
    <w:rsid w:val="0058019C"/>
    <w:rsid w:val="00583D44"/>
    <w:rsid w:val="005879C7"/>
    <w:rsid w:val="00597B41"/>
    <w:rsid w:val="005A33C2"/>
    <w:rsid w:val="005A4453"/>
    <w:rsid w:val="005D6AEA"/>
    <w:rsid w:val="005E273D"/>
    <w:rsid w:val="005F5021"/>
    <w:rsid w:val="00600D17"/>
    <w:rsid w:val="00613449"/>
    <w:rsid w:val="00617459"/>
    <w:rsid w:val="00621092"/>
    <w:rsid w:val="00632EC2"/>
    <w:rsid w:val="0063398F"/>
    <w:rsid w:val="0065271A"/>
    <w:rsid w:val="00652871"/>
    <w:rsid w:val="00655163"/>
    <w:rsid w:val="006604B8"/>
    <w:rsid w:val="0066183C"/>
    <w:rsid w:val="006705DB"/>
    <w:rsid w:val="00670AA2"/>
    <w:rsid w:val="006735E1"/>
    <w:rsid w:val="00673C55"/>
    <w:rsid w:val="00675950"/>
    <w:rsid w:val="00677685"/>
    <w:rsid w:val="00680270"/>
    <w:rsid w:val="0069280F"/>
    <w:rsid w:val="00695D96"/>
    <w:rsid w:val="006A75A4"/>
    <w:rsid w:val="006B525A"/>
    <w:rsid w:val="006C35CB"/>
    <w:rsid w:val="006E0587"/>
    <w:rsid w:val="006E1755"/>
    <w:rsid w:val="006E36D8"/>
    <w:rsid w:val="006E53F8"/>
    <w:rsid w:val="006F18FB"/>
    <w:rsid w:val="006F2722"/>
    <w:rsid w:val="007056EA"/>
    <w:rsid w:val="0071552A"/>
    <w:rsid w:val="00722A79"/>
    <w:rsid w:val="0072497F"/>
    <w:rsid w:val="00724BD4"/>
    <w:rsid w:val="00736ADA"/>
    <w:rsid w:val="00756C45"/>
    <w:rsid w:val="00757BDE"/>
    <w:rsid w:val="007623EC"/>
    <w:rsid w:val="00776BCB"/>
    <w:rsid w:val="00790BCB"/>
    <w:rsid w:val="00792C59"/>
    <w:rsid w:val="00793640"/>
    <w:rsid w:val="007A012F"/>
    <w:rsid w:val="007B0D87"/>
    <w:rsid w:val="007B1C8B"/>
    <w:rsid w:val="007B5278"/>
    <w:rsid w:val="007B6682"/>
    <w:rsid w:val="007B76CA"/>
    <w:rsid w:val="007C619F"/>
    <w:rsid w:val="007D1CC7"/>
    <w:rsid w:val="007D54CD"/>
    <w:rsid w:val="007E3502"/>
    <w:rsid w:val="007F0CD9"/>
    <w:rsid w:val="0080726D"/>
    <w:rsid w:val="00807F7D"/>
    <w:rsid w:val="00810499"/>
    <w:rsid w:val="00820B91"/>
    <w:rsid w:val="00832BFB"/>
    <w:rsid w:val="00833184"/>
    <w:rsid w:val="00833DEF"/>
    <w:rsid w:val="00835E16"/>
    <w:rsid w:val="00840A26"/>
    <w:rsid w:val="00841B6C"/>
    <w:rsid w:val="008422B0"/>
    <w:rsid w:val="008426CE"/>
    <w:rsid w:val="00845207"/>
    <w:rsid w:val="00845D82"/>
    <w:rsid w:val="00850337"/>
    <w:rsid w:val="008503E2"/>
    <w:rsid w:val="00854A69"/>
    <w:rsid w:val="00856AA1"/>
    <w:rsid w:val="008610D8"/>
    <w:rsid w:val="0086607C"/>
    <w:rsid w:val="00872E0B"/>
    <w:rsid w:val="00873308"/>
    <w:rsid w:val="00876498"/>
    <w:rsid w:val="00881CDE"/>
    <w:rsid w:val="00883C71"/>
    <w:rsid w:val="00893706"/>
    <w:rsid w:val="008A2634"/>
    <w:rsid w:val="008A26BC"/>
    <w:rsid w:val="008B568B"/>
    <w:rsid w:val="008C3068"/>
    <w:rsid w:val="008D11E5"/>
    <w:rsid w:val="008D16C6"/>
    <w:rsid w:val="008D2A8D"/>
    <w:rsid w:val="008D31F3"/>
    <w:rsid w:val="008E6626"/>
    <w:rsid w:val="008E6B6A"/>
    <w:rsid w:val="008F00B9"/>
    <w:rsid w:val="008F079F"/>
    <w:rsid w:val="00911FD4"/>
    <w:rsid w:val="009160BF"/>
    <w:rsid w:val="0091740C"/>
    <w:rsid w:val="0092461A"/>
    <w:rsid w:val="0092567C"/>
    <w:rsid w:val="009446E5"/>
    <w:rsid w:val="00944F84"/>
    <w:rsid w:val="00945EF3"/>
    <w:rsid w:val="00957D59"/>
    <w:rsid w:val="009602FE"/>
    <w:rsid w:val="00960684"/>
    <w:rsid w:val="00970D9C"/>
    <w:rsid w:val="009714FA"/>
    <w:rsid w:val="00987C55"/>
    <w:rsid w:val="00990B71"/>
    <w:rsid w:val="00994B23"/>
    <w:rsid w:val="009971FD"/>
    <w:rsid w:val="009C2B05"/>
    <w:rsid w:val="009C56D3"/>
    <w:rsid w:val="009C5C07"/>
    <w:rsid w:val="009C78C1"/>
    <w:rsid w:val="009D75FF"/>
    <w:rsid w:val="009E4AFC"/>
    <w:rsid w:val="009E67C4"/>
    <w:rsid w:val="009F5570"/>
    <w:rsid w:val="009F5721"/>
    <w:rsid w:val="00A036CE"/>
    <w:rsid w:val="00A31FA7"/>
    <w:rsid w:val="00A4469B"/>
    <w:rsid w:val="00A46DCA"/>
    <w:rsid w:val="00A60425"/>
    <w:rsid w:val="00A71445"/>
    <w:rsid w:val="00A725F3"/>
    <w:rsid w:val="00A74F49"/>
    <w:rsid w:val="00A75B6A"/>
    <w:rsid w:val="00A770C9"/>
    <w:rsid w:val="00A9373F"/>
    <w:rsid w:val="00AA7D46"/>
    <w:rsid w:val="00AB2DDB"/>
    <w:rsid w:val="00AB60EF"/>
    <w:rsid w:val="00AC6F0D"/>
    <w:rsid w:val="00AD52D4"/>
    <w:rsid w:val="00AE015D"/>
    <w:rsid w:val="00AE300A"/>
    <w:rsid w:val="00AE3129"/>
    <w:rsid w:val="00AF2F9E"/>
    <w:rsid w:val="00AF376D"/>
    <w:rsid w:val="00AF389B"/>
    <w:rsid w:val="00B12606"/>
    <w:rsid w:val="00B224F1"/>
    <w:rsid w:val="00B43C87"/>
    <w:rsid w:val="00B45324"/>
    <w:rsid w:val="00B455AA"/>
    <w:rsid w:val="00B5000B"/>
    <w:rsid w:val="00B54303"/>
    <w:rsid w:val="00B631C6"/>
    <w:rsid w:val="00B63CDD"/>
    <w:rsid w:val="00B66956"/>
    <w:rsid w:val="00B67279"/>
    <w:rsid w:val="00B749E1"/>
    <w:rsid w:val="00B915BF"/>
    <w:rsid w:val="00B91BA1"/>
    <w:rsid w:val="00B93C38"/>
    <w:rsid w:val="00B979BB"/>
    <w:rsid w:val="00BA484B"/>
    <w:rsid w:val="00BA6B63"/>
    <w:rsid w:val="00BA6DE4"/>
    <w:rsid w:val="00BB3E45"/>
    <w:rsid w:val="00BC113E"/>
    <w:rsid w:val="00BC7A4E"/>
    <w:rsid w:val="00BD17D5"/>
    <w:rsid w:val="00BD4657"/>
    <w:rsid w:val="00BE4FC6"/>
    <w:rsid w:val="00BF05F9"/>
    <w:rsid w:val="00BF57BC"/>
    <w:rsid w:val="00BF7623"/>
    <w:rsid w:val="00C05835"/>
    <w:rsid w:val="00C14EDB"/>
    <w:rsid w:val="00C1502F"/>
    <w:rsid w:val="00C36C5E"/>
    <w:rsid w:val="00C4100E"/>
    <w:rsid w:val="00C5245A"/>
    <w:rsid w:val="00C52D0E"/>
    <w:rsid w:val="00C56086"/>
    <w:rsid w:val="00C674CD"/>
    <w:rsid w:val="00C94FB3"/>
    <w:rsid w:val="00CA4734"/>
    <w:rsid w:val="00CB012B"/>
    <w:rsid w:val="00CB0E09"/>
    <w:rsid w:val="00CB6A51"/>
    <w:rsid w:val="00CB7E40"/>
    <w:rsid w:val="00CC5F8B"/>
    <w:rsid w:val="00CD4431"/>
    <w:rsid w:val="00CE2184"/>
    <w:rsid w:val="00CE2680"/>
    <w:rsid w:val="00CE67D8"/>
    <w:rsid w:val="00D004CF"/>
    <w:rsid w:val="00D10005"/>
    <w:rsid w:val="00D12BF3"/>
    <w:rsid w:val="00D24733"/>
    <w:rsid w:val="00D25F47"/>
    <w:rsid w:val="00D30956"/>
    <w:rsid w:val="00D34BBA"/>
    <w:rsid w:val="00D4037D"/>
    <w:rsid w:val="00D43A47"/>
    <w:rsid w:val="00D534C6"/>
    <w:rsid w:val="00D53EFF"/>
    <w:rsid w:val="00D54086"/>
    <w:rsid w:val="00D55479"/>
    <w:rsid w:val="00D6011F"/>
    <w:rsid w:val="00D703C7"/>
    <w:rsid w:val="00D71EBA"/>
    <w:rsid w:val="00D72CFF"/>
    <w:rsid w:val="00D77146"/>
    <w:rsid w:val="00D80783"/>
    <w:rsid w:val="00D95EAF"/>
    <w:rsid w:val="00D96DEA"/>
    <w:rsid w:val="00DA0A7C"/>
    <w:rsid w:val="00DA3AEF"/>
    <w:rsid w:val="00DA7EB1"/>
    <w:rsid w:val="00DB31D2"/>
    <w:rsid w:val="00DC72D2"/>
    <w:rsid w:val="00DD07B1"/>
    <w:rsid w:val="00DD178A"/>
    <w:rsid w:val="00DD1890"/>
    <w:rsid w:val="00DE0113"/>
    <w:rsid w:val="00DE477D"/>
    <w:rsid w:val="00DE7204"/>
    <w:rsid w:val="00DF38C3"/>
    <w:rsid w:val="00DF43EB"/>
    <w:rsid w:val="00E1371E"/>
    <w:rsid w:val="00E15D6E"/>
    <w:rsid w:val="00E22A25"/>
    <w:rsid w:val="00E245C8"/>
    <w:rsid w:val="00E30CAA"/>
    <w:rsid w:val="00E632E8"/>
    <w:rsid w:val="00E67228"/>
    <w:rsid w:val="00E733C3"/>
    <w:rsid w:val="00E7783B"/>
    <w:rsid w:val="00E80CD3"/>
    <w:rsid w:val="00E827FC"/>
    <w:rsid w:val="00EB3170"/>
    <w:rsid w:val="00EC02D3"/>
    <w:rsid w:val="00EC0640"/>
    <w:rsid w:val="00EC1291"/>
    <w:rsid w:val="00EC1C85"/>
    <w:rsid w:val="00EC35AF"/>
    <w:rsid w:val="00EC392E"/>
    <w:rsid w:val="00ED707F"/>
    <w:rsid w:val="00EE575F"/>
    <w:rsid w:val="00EF21F8"/>
    <w:rsid w:val="00EF31DF"/>
    <w:rsid w:val="00EF4F97"/>
    <w:rsid w:val="00F209BB"/>
    <w:rsid w:val="00F2547E"/>
    <w:rsid w:val="00F33900"/>
    <w:rsid w:val="00F355AB"/>
    <w:rsid w:val="00F43738"/>
    <w:rsid w:val="00F4452D"/>
    <w:rsid w:val="00F45011"/>
    <w:rsid w:val="00F523FA"/>
    <w:rsid w:val="00F6169F"/>
    <w:rsid w:val="00F6407C"/>
    <w:rsid w:val="00F67DB8"/>
    <w:rsid w:val="00F70C37"/>
    <w:rsid w:val="00F7225D"/>
    <w:rsid w:val="00F76571"/>
    <w:rsid w:val="00F81D24"/>
    <w:rsid w:val="00FA1278"/>
    <w:rsid w:val="00FA27CA"/>
    <w:rsid w:val="00FA381A"/>
    <w:rsid w:val="00FA42B4"/>
    <w:rsid w:val="00FA6FAB"/>
    <w:rsid w:val="00FB0FE3"/>
    <w:rsid w:val="00FB2AD7"/>
    <w:rsid w:val="00FC3994"/>
    <w:rsid w:val="00FC7B5E"/>
    <w:rsid w:val="00FD0431"/>
    <w:rsid w:val="00FD2140"/>
    <w:rsid w:val="00FE758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F08F9A"/>
  <w15:docId w15:val="{A34F8DB5-B98C-4F2F-B2BA-D9E7BDB6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61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6776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t"/>
    <w:basedOn w:val="Normal"/>
    <w:link w:val="FootnoteTextChar"/>
    <w:uiPriority w:val="99"/>
    <w:rsid w:val="0092461A"/>
    <w:pPr>
      <w:widowControl w:val="0"/>
      <w:overflowPunct w:val="0"/>
      <w:autoSpaceDE w:val="0"/>
      <w:autoSpaceDN w:val="0"/>
      <w:adjustRightInd w:val="0"/>
    </w:pPr>
    <w:rPr>
      <w:kern w:val="28"/>
      <w:sz w:val="20"/>
      <w:szCs w:val="20"/>
      <w:lang w:val="en-IN" w:eastAsia="en-IN"/>
    </w:rPr>
  </w:style>
  <w:style w:type="character" w:customStyle="1" w:styleId="FootnoteTextChar">
    <w:name w:val="Footnote Text Char"/>
    <w:aliases w:val="single space Char,footnote text Char,ft Char"/>
    <w:basedOn w:val="DefaultParagraphFont"/>
    <w:link w:val="FootnoteText"/>
    <w:uiPriority w:val="99"/>
    <w:rsid w:val="0092461A"/>
    <w:rPr>
      <w:rFonts w:ascii="Times New Roman" w:eastAsia="Times New Roman" w:hAnsi="Times New Roman" w:cs="Times New Roman"/>
      <w:kern w:val="28"/>
      <w:sz w:val="20"/>
      <w:szCs w:val="20"/>
      <w:lang w:eastAsia="en-IN"/>
    </w:rPr>
  </w:style>
  <w:style w:type="character" w:styleId="FootnoteReference">
    <w:name w:val="footnote reference"/>
    <w:aliases w:val="SUPERS,ftref"/>
    <w:uiPriority w:val="99"/>
    <w:rsid w:val="0092461A"/>
    <w:rPr>
      <w:vertAlign w:val="superscript"/>
    </w:rPr>
  </w:style>
  <w:style w:type="paragraph" w:customStyle="1" w:styleId="Default">
    <w:name w:val="Default"/>
    <w:rsid w:val="0092461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D1CC7"/>
    <w:pPr>
      <w:ind w:left="720"/>
      <w:contextualSpacing/>
    </w:pPr>
  </w:style>
  <w:style w:type="character" w:styleId="Hyperlink">
    <w:name w:val="Hyperlink"/>
    <w:rsid w:val="007D1CC7"/>
    <w:rPr>
      <w:color w:val="0000FF"/>
      <w:u w:val="single"/>
    </w:rPr>
  </w:style>
  <w:style w:type="paragraph" w:styleId="EndnoteText">
    <w:name w:val="endnote text"/>
    <w:basedOn w:val="Normal"/>
    <w:link w:val="EndnoteTextChar"/>
    <w:uiPriority w:val="99"/>
    <w:unhideWhenUsed/>
    <w:rsid w:val="00D004CF"/>
    <w:rPr>
      <w:sz w:val="20"/>
      <w:szCs w:val="20"/>
    </w:rPr>
  </w:style>
  <w:style w:type="character" w:customStyle="1" w:styleId="EndnoteTextChar">
    <w:name w:val="Endnote Text Char"/>
    <w:basedOn w:val="DefaultParagraphFont"/>
    <w:link w:val="EndnoteText"/>
    <w:uiPriority w:val="99"/>
    <w:rsid w:val="00D004C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004CF"/>
    <w:rPr>
      <w:vertAlign w:val="superscript"/>
    </w:rPr>
  </w:style>
  <w:style w:type="paragraph" w:styleId="Header">
    <w:name w:val="header"/>
    <w:basedOn w:val="Normal"/>
    <w:link w:val="HeaderChar"/>
    <w:uiPriority w:val="99"/>
    <w:unhideWhenUsed/>
    <w:rsid w:val="00B43C87"/>
    <w:pPr>
      <w:tabs>
        <w:tab w:val="center" w:pos="4513"/>
        <w:tab w:val="right" w:pos="9026"/>
      </w:tabs>
    </w:pPr>
  </w:style>
  <w:style w:type="character" w:customStyle="1" w:styleId="HeaderChar">
    <w:name w:val="Header Char"/>
    <w:basedOn w:val="DefaultParagraphFont"/>
    <w:link w:val="Header"/>
    <w:uiPriority w:val="99"/>
    <w:rsid w:val="00B43C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43C87"/>
    <w:pPr>
      <w:tabs>
        <w:tab w:val="center" w:pos="4513"/>
        <w:tab w:val="right" w:pos="9026"/>
      </w:tabs>
    </w:pPr>
  </w:style>
  <w:style w:type="character" w:customStyle="1" w:styleId="FooterChar">
    <w:name w:val="Footer Char"/>
    <w:basedOn w:val="DefaultParagraphFont"/>
    <w:link w:val="Footer"/>
    <w:uiPriority w:val="99"/>
    <w:rsid w:val="00B43C8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C35AF"/>
    <w:rPr>
      <w:rFonts w:ascii="Tahoma" w:hAnsi="Tahoma" w:cs="Tahoma"/>
      <w:sz w:val="16"/>
      <w:szCs w:val="16"/>
    </w:rPr>
  </w:style>
  <w:style w:type="character" w:customStyle="1" w:styleId="BalloonTextChar">
    <w:name w:val="Balloon Text Char"/>
    <w:basedOn w:val="DefaultParagraphFont"/>
    <w:link w:val="BalloonText"/>
    <w:uiPriority w:val="99"/>
    <w:semiHidden/>
    <w:rsid w:val="00EC35A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770C9"/>
    <w:rPr>
      <w:sz w:val="16"/>
      <w:szCs w:val="16"/>
    </w:rPr>
  </w:style>
  <w:style w:type="paragraph" w:styleId="CommentText">
    <w:name w:val="annotation text"/>
    <w:basedOn w:val="Normal"/>
    <w:link w:val="CommentTextChar"/>
    <w:uiPriority w:val="99"/>
    <w:semiHidden/>
    <w:unhideWhenUsed/>
    <w:rsid w:val="00A770C9"/>
    <w:rPr>
      <w:sz w:val="20"/>
      <w:szCs w:val="20"/>
    </w:rPr>
  </w:style>
  <w:style w:type="character" w:customStyle="1" w:styleId="CommentTextChar">
    <w:name w:val="Comment Text Char"/>
    <w:basedOn w:val="DefaultParagraphFont"/>
    <w:link w:val="CommentText"/>
    <w:uiPriority w:val="99"/>
    <w:semiHidden/>
    <w:rsid w:val="00A770C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70C9"/>
    <w:rPr>
      <w:b/>
      <w:bCs/>
    </w:rPr>
  </w:style>
  <w:style w:type="character" w:customStyle="1" w:styleId="CommentSubjectChar">
    <w:name w:val="Comment Subject Char"/>
    <w:basedOn w:val="CommentTextChar"/>
    <w:link w:val="CommentSubject"/>
    <w:uiPriority w:val="99"/>
    <w:semiHidden/>
    <w:rsid w:val="00A770C9"/>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E0113"/>
    <w:rPr>
      <w:color w:val="800080" w:themeColor="followedHyperlink"/>
      <w:u w:val="single"/>
    </w:rPr>
  </w:style>
  <w:style w:type="table" w:styleId="TableGrid">
    <w:name w:val="Table Grid"/>
    <w:basedOn w:val="TableNormal"/>
    <w:uiPriority w:val="59"/>
    <w:rsid w:val="000A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040E9"/>
  </w:style>
  <w:style w:type="paragraph" w:styleId="NormalWeb">
    <w:name w:val="Normal (Web)"/>
    <w:basedOn w:val="Normal"/>
    <w:uiPriority w:val="99"/>
    <w:semiHidden/>
    <w:unhideWhenUsed/>
    <w:rsid w:val="00E733C3"/>
    <w:pPr>
      <w:spacing w:before="100" w:beforeAutospacing="1" w:after="100" w:afterAutospacing="1"/>
    </w:pPr>
    <w:rPr>
      <w:lang w:eastAsia="zh-CN"/>
    </w:rPr>
  </w:style>
  <w:style w:type="character" w:customStyle="1" w:styleId="Heading2Char">
    <w:name w:val="Heading 2 Char"/>
    <w:basedOn w:val="DefaultParagraphFont"/>
    <w:link w:val="Heading2"/>
    <w:uiPriority w:val="9"/>
    <w:rsid w:val="00677685"/>
    <w:rPr>
      <w:rFonts w:asciiTheme="majorHAnsi" w:eastAsiaTheme="majorEastAsia" w:hAnsiTheme="majorHAnsi" w:cstheme="majorBidi"/>
      <w:color w:val="365F91" w:themeColor="accent1" w:themeShade="BF"/>
      <w:sz w:val="26"/>
      <w:szCs w:val="26"/>
      <w:lang w:val="en-US"/>
    </w:rPr>
  </w:style>
  <w:style w:type="character" w:customStyle="1" w:styleId="UnresolvedMention1">
    <w:name w:val="Unresolved Mention1"/>
    <w:basedOn w:val="DefaultParagraphFont"/>
    <w:uiPriority w:val="99"/>
    <w:semiHidden/>
    <w:unhideWhenUsed/>
    <w:rsid w:val="00677685"/>
    <w:rPr>
      <w:color w:val="808080"/>
      <w:shd w:val="clear" w:color="auto" w:fill="E6E6E6"/>
    </w:rPr>
  </w:style>
  <w:style w:type="paragraph" w:styleId="PlainText">
    <w:name w:val="Plain Text"/>
    <w:basedOn w:val="Normal"/>
    <w:link w:val="PlainTextChar"/>
    <w:uiPriority w:val="99"/>
    <w:unhideWhenUsed/>
    <w:rsid w:val="00C94FB3"/>
    <w:rPr>
      <w:rFonts w:ascii="Calibri" w:eastAsiaTheme="minorHAnsi" w:hAnsi="Calibri" w:cs="Calibri"/>
      <w:sz w:val="22"/>
      <w:szCs w:val="22"/>
      <w:lang w:val="es-CO" w:eastAsia="es-CO"/>
    </w:rPr>
  </w:style>
  <w:style w:type="character" w:customStyle="1" w:styleId="PlainTextChar">
    <w:name w:val="Plain Text Char"/>
    <w:basedOn w:val="DefaultParagraphFont"/>
    <w:link w:val="PlainText"/>
    <w:uiPriority w:val="99"/>
    <w:rsid w:val="00C94FB3"/>
    <w:rPr>
      <w:rFonts w:ascii="Calibri" w:hAnsi="Calibri" w:cs="Calibri"/>
      <w:lang w:val="es-CO" w:eastAsia="es-CO"/>
    </w:rPr>
  </w:style>
  <w:style w:type="paragraph" w:styleId="Revision">
    <w:name w:val="Revision"/>
    <w:hidden/>
    <w:uiPriority w:val="99"/>
    <w:semiHidden/>
    <w:rsid w:val="00776BC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4189">
      <w:bodyDiv w:val="1"/>
      <w:marLeft w:val="0"/>
      <w:marRight w:val="0"/>
      <w:marTop w:val="0"/>
      <w:marBottom w:val="0"/>
      <w:divBdr>
        <w:top w:val="none" w:sz="0" w:space="0" w:color="auto"/>
        <w:left w:val="none" w:sz="0" w:space="0" w:color="auto"/>
        <w:bottom w:val="none" w:sz="0" w:space="0" w:color="auto"/>
        <w:right w:val="none" w:sz="0" w:space="0" w:color="auto"/>
      </w:divBdr>
    </w:div>
    <w:div w:id="584846088">
      <w:bodyDiv w:val="1"/>
      <w:marLeft w:val="0"/>
      <w:marRight w:val="0"/>
      <w:marTop w:val="0"/>
      <w:marBottom w:val="0"/>
      <w:divBdr>
        <w:top w:val="none" w:sz="0" w:space="0" w:color="auto"/>
        <w:left w:val="none" w:sz="0" w:space="0" w:color="auto"/>
        <w:bottom w:val="none" w:sz="0" w:space="0" w:color="auto"/>
        <w:right w:val="none" w:sz="0" w:space="0" w:color="auto"/>
      </w:divBdr>
    </w:div>
    <w:div w:id="1578006464">
      <w:bodyDiv w:val="1"/>
      <w:marLeft w:val="0"/>
      <w:marRight w:val="0"/>
      <w:marTop w:val="0"/>
      <w:marBottom w:val="0"/>
      <w:divBdr>
        <w:top w:val="none" w:sz="0" w:space="0" w:color="auto"/>
        <w:left w:val="none" w:sz="0" w:space="0" w:color="auto"/>
        <w:bottom w:val="none" w:sz="0" w:space="0" w:color="auto"/>
        <w:right w:val="none" w:sz="0" w:space="0" w:color="auto"/>
      </w:divBdr>
    </w:div>
    <w:div w:id="1890259662">
      <w:bodyDiv w:val="1"/>
      <w:marLeft w:val="0"/>
      <w:marRight w:val="0"/>
      <w:marTop w:val="0"/>
      <w:marBottom w:val="0"/>
      <w:divBdr>
        <w:top w:val="none" w:sz="0" w:space="0" w:color="auto"/>
        <w:left w:val="none" w:sz="0" w:space="0" w:color="auto"/>
        <w:bottom w:val="none" w:sz="0" w:space="0" w:color="auto"/>
        <w:right w:val="none" w:sz="0" w:space="0" w:color="auto"/>
      </w:divBdr>
    </w:div>
    <w:div w:id="21250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po.gov/fdsys/pkg/CFR-2015-title2-vol1/pdf/CFR-2015-title2-vol1-part70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o.gov/fdsys/pkg/CFR-2014-title2-vol1/pdf/CFR-2014-title2-vol1-part20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sites/default/files/documents/1868/303maa.pdf" TargetMode="External"/><Relationship Id="rId5" Type="http://schemas.openxmlformats.org/officeDocument/2006/relationships/webSettings" Target="webSettings.xml"/><Relationship Id="rId15" Type="http://schemas.openxmlformats.org/officeDocument/2006/relationships/hyperlink" Target="mailto:jkoolemans-beynen@usea.org" TargetMode="External"/><Relationship Id="rId10" Type="http://schemas.openxmlformats.org/officeDocument/2006/relationships/hyperlink" Target="mailto:jkoolemans-beyn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said.gov/forms/aid-14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0D57F-1A71-4C0E-B111-E06BE68C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11515</Characters>
  <Application>Microsoft Office Word</Application>
  <DocSecurity>4</DocSecurity>
  <Lines>95</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USEA and USAID</dc:creator>
  <cp:lastModifiedBy>Williams, Tricia</cp:lastModifiedBy>
  <cp:revision>2</cp:revision>
  <cp:lastPrinted>2018-07-31T15:16:00Z</cp:lastPrinted>
  <dcterms:created xsi:type="dcterms:W3CDTF">2018-08-07T16:00:00Z</dcterms:created>
  <dcterms:modified xsi:type="dcterms:W3CDTF">2018-08-07T16:00:00Z</dcterms:modified>
</cp:coreProperties>
</file>